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97AB" w14:textId="7F91308F" w:rsidR="007376E3" w:rsidRDefault="007376E3" w:rsidP="007376E3">
      <w:pPr>
        <w:jc w:val="center"/>
        <w:rPr>
          <w:rFonts w:cstheme="minorHAnsi"/>
        </w:rPr>
      </w:pPr>
      <w:r>
        <w:rPr>
          <w:rFonts w:cstheme="minorHAnsi"/>
          <w:b/>
        </w:rPr>
        <w:t xml:space="preserve">Pravidla pro vydávání parkovacích karet ve Velkém Meziříčí pro oblast zahrnující tyto ulice: </w:t>
      </w:r>
      <w:r>
        <w:rPr>
          <w:rFonts w:cstheme="minorHAnsi"/>
        </w:rPr>
        <w:t xml:space="preserve">Náměstí, část ulice Vrchovecká od křižovatky </w:t>
      </w:r>
      <w:r w:rsidR="00220D20">
        <w:rPr>
          <w:rFonts w:cstheme="minorHAnsi"/>
        </w:rPr>
        <w:t xml:space="preserve">se silnicí II/602 po vjezd do Náměstí, </w:t>
      </w:r>
      <w:r>
        <w:rPr>
          <w:rFonts w:cstheme="minorHAnsi"/>
        </w:rPr>
        <w:t>Mlýnská, Radnická, Komenského, Kostelní, Rozkoš, K</w:t>
      </w:r>
      <w:r w:rsidR="00220D20">
        <w:rPr>
          <w:rFonts w:cstheme="minorHAnsi"/>
        </w:rPr>
        <w:t> </w:t>
      </w:r>
      <w:r>
        <w:rPr>
          <w:rFonts w:cstheme="minorHAnsi"/>
        </w:rPr>
        <w:t>Haltýři</w:t>
      </w:r>
      <w:r w:rsidR="00220D20">
        <w:rPr>
          <w:rFonts w:cstheme="minorHAnsi"/>
        </w:rPr>
        <w:t>, Fortna, V Podloubí</w:t>
      </w:r>
      <w:r>
        <w:rPr>
          <w:rFonts w:cstheme="minorHAnsi"/>
        </w:rPr>
        <w:t>.</w:t>
      </w:r>
    </w:p>
    <w:p w14:paraId="385950C4" w14:textId="77777777" w:rsidR="007376E3" w:rsidRDefault="007376E3" w:rsidP="007376E3">
      <w:pPr>
        <w:autoSpaceDE w:val="0"/>
        <w:autoSpaceDN w:val="0"/>
        <w:adjustRightInd w:val="0"/>
        <w:spacing w:after="0" w:line="240" w:lineRule="auto"/>
        <w:rPr>
          <w:rFonts w:cstheme="minorHAnsi"/>
          <w:u w:val="single"/>
        </w:rPr>
      </w:pPr>
    </w:p>
    <w:p w14:paraId="557C3A48" w14:textId="77777777" w:rsidR="007376E3" w:rsidRDefault="007376E3" w:rsidP="007376E3">
      <w:pPr>
        <w:autoSpaceDE w:val="0"/>
        <w:autoSpaceDN w:val="0"/>
        <w:adjustRightInd w:val="0"/>
        <w:spacing w:after="0" w:line="240" w:lineRule="auto"/>
        <w:rPr>
          <w:rFonts w:cstheme="minorHAnsi"/>
          <w:u w:val="single"/>
        </w:rPr>
      </w:pPr>
    </w:p>
    <w:p w14:paraId="19D4B626" w14:textId="77777777" w:rsidR="007376E3" w:rsidRDefault="007376E3" w:rsidP="007376E3">
      <w:pPr>
        <w:autoSpaceDE w:val="0"/>
        <w:autoSpaceDN w:val="0"/>
        <w:adjustRightInd w:val="0"/>
        <w:spacing w:after="0" w:line="240" w:lineRule="auto"/>
        <w:rPr>
          <w:rFonts w:cstheme="minorHAnsi"/>
          <w:u w:val="single"/>
        </w:rPr>
      </w:pPr>
      <w:r>
        <w:rPr>
          <w:rFonts w:cstheme="minorHAnsi"/>
          <w:u w:val="single"/>
        </w:rPr>
        <w:t>K získání nároku na parkovací kartu musí žadatel splnit následující podmínky:</w:t>
      </w:r>
    </w:p>
    <w:p w14:paraId="105C890E" w14:textId="77777777" w:rsidR="007376E3" w:rsidRDefault="007376E3" w:rsidP="007376E3">
      <w:pPr>
        <w:autoSpaceDE w:val="0"/>
        <w:autoSpaceDN w:val="0"/>
        <w:adjustRightInd w:val="0"/>
        <w:spacing w:after="0" w:line="240" w:lineRule="auto"/>
        <w:rPr>
          <w:rFonts w:cstheme="minorHAnsi"/>
          <w:u w:val="single"/>
        </w:rPr>
      </w:pPr>
    </w:p>
    <w:p w14:paraId="490288DF" w14:textId="77777777" w:rsidR="007376E3" w:rsidRPr="00FF0ED4" w:rsidRDefault="007376E3" w:rsidP="007376E3">
      <w:pPr>
        <w:pStyle w:val="Odstavecseseznamem"/>
        <w:numPr>
          <w:ilvl w:val="0"/>
          <w:numId w:val="1"/>
        </w:numPr>
        <w:autoSpaceDE w:val="0"/>
        <w:autoSpaceDN w:val="0"/>
        <w:adjustRightInd w:val="0"/>
        <w:spacing w:after="0" w:line="240" w:lineRule="auto"/>
        <w:rPr>
          <w:rFonts w:cstheme="minorHAnsi"/>
          <w:b/>
        </w:rPr>
      </w:pPr>
      <w:r w:rsidRPr="00FF0ED4">
        <w:rPr>
          <w:rFonts w:cstheme="minorHAnsi"/>
          <w:b/>
        </w:rPr>
        <w:t>být rezidentem nebo abonentem</w:t>
      </w:r>
    </w:p>
    <w:p w14:paraId="0149A1FE" w14:textId="77777777" w:rsidR="007376E3" w:rsidRDefault="007376E3" w:rsidP="007376E3">
      <w:pPr>
        <w:autoSpaceDE w:val="0"/>
        <w:autoSpaceDN w:val="0"/>
        <w:adjustRightInd w:val="0"/>
        <w:spacing w:after="0" w:line="240" w:lineRule="auto"/>
        <w:rPr>
          <w:rFonts w:cstheme="minorHAnsi"/>
        </w:rPr>
      </w:pPr>
      <w:r w:rsidRPr="00FF0ED4">
        <w:rPr>
          <w:rFonts w:cstheme="minorHAnsi"/>
          <w:bCs/>
        </w:rPr>
        <w:t>REZIDENT</w:t>
      </w:r>
      <w:r w:rsidRPr="00FF0ED4">
        <w:rPr>
          <w:rFonts w:cstheme="minorHAnsi"/>
          <w:b/>
          <w:bCs/>
        </w:rPr>
        <w:t xml:space="preserve"> -</w:t>
      </w:r>
      <w:r>
        <w:rPr>
          <w:rFonts w:cstheme="minorHAnsi"/>
          <w:b/>
          <w:bCs/>
        </w:rPr>
        <w:t xml:space="preserve"> </w:t>
      </w:r>
      <w:r>
        <w:rPr>
          <w:rFonts w:cstheme="minorHAnsi"/>
        </w:rPr>
        <w:t>fyzická osoba mající místo trvalého pobytu</w:t>
      </w:r>
      <w:r>
        <w:rPr>
          <w:rFonts w:cstheme="minorHAnsi"/>
          <w:b/>
          <w:bCs/>
        </w:rPr>
        <w:t xml:space="preserve"> </w:t>
      </w:r>
      <w:r>
        <w:rPr>
          <w:rFonts w:cstheme="minorHAnsi"/>
        </w:rPr>
        <w:t xml:space="preserve">nebo vlastnící nemovitost ve vymezené oblasti, mimo osob s trvalým pobytem na adrese Radnická 29/1, Velké Meziříčí </w:t>
      </w:r>
    </w:p>
    <w:p w14:paraId="00D82BA0" w14:textId="77777777" w:rsidR="007376E3" w:rsidRDefault="007376E3" w:rsidP="007376E3">
      <w:pPr>
        <w:autoSpaceDE w:val="0"/>
        <w:autoSpaceDN w:val="0"/>
        <w:adjustRightInd w:val="0"/>
        <w:spacing w:after="0" w:line="240" w:lineRule="auto"/>
        <w:rPr>
          <w:rFonts w:cstheme="minorHAnsi"/>
        </w:rPr>
      </w:pPr>
    </w:p>
    <w:p w14:paraId="000E3BE6" w14:textId="77777777" w:rsidR="007376E3" w:rsidRDefault="007376E3" w:rsidP="007376E3">
      <w:pPr>
        <w:autoSpaceDE w:val="0"/>
        <w:autoSpaceDN w:val="0"/>
        <w:adjustRightInd w:val="0"/>
        <w:spacing w:after="0" w:line="240" w:lineRule="auto"/>
        <w:rPr>
          <w:rFonts w:cstheme="minorHAnsi"/>
        </w:rPr>
      </w:pPr>
      <w:r>
        <w:rPr>
          <w:rFonts w:cstheme="minorHAnsi"/>
          <w:bCs/>
        </w:rPr>
        <w:t>ABONENT -</w:t>
      </w:r>
      <w:r>
        <w:rPr>
          <w:rFonts w:cstheme="minorHAnsi"/>
          <w:b/>
          <w:bCs/>
        </w:rPr>
        <w:t xml:space="preserve"> </w:t>
      </w:r>
      <w:r>
        <w:rPr>
          <w:rFonts w:cstheme="minorHAnsi"/>
        </w:rPr>
        <w:t>právnická nebo podnikající fyzická osoba mající sídlo nebo provozovnu ve vymezené oblasti</w:t>
      </w:r>
    </w:p>
    <w:p w14:paraId="3D1C89F5" w14:textId="77777777" w:rsidR="007376E3" w:rsidRPr="00FF0ED4" w:rsidRDefault="007376E3" w:rsidP="007376E3">
      <w:pPr>
        <w:pStyle w:val="Odstavecseseznamem"/>
        <w:numPr>
          <w:ilvl w:val="0"/>
          <w:numId w:val="1"/>
        </w:numPr>
        <w:autoSpaceDE w:val="0"/>
        <w:autoSpaceDN w:val="0"/>
        <w:adjustRightInd w:val="0"/>
        <w:spacing w:after="0" w:line="240" w:lineRule="auto"/>
        <w:rPr>
          <w:rFonts w:cstheme="minorHAnsi"/>
          <w:b/>
        </w:rPr>
      </w:pPr>
      <w:r w:rsidRPr="00FF0ED4">
        <w:rPr>
          <w:rFonts w:cstheme="minorHAnsi"/>
          <w:b/>
        </w:rPr>
        <w:t>mít právní vztah k vozidlu, pro které je karta vystavována, to znamená, že:</w:t>
      </w:r>
    </w:p>
    <w:p w14:paraId="0AE54B54" w14:textId="77777777" w:rsidR="007376E3" w:rsidRDefault="007376E3" w:rsidP="007376E3">
      <w:pPr>
        <w:pStyle w:val="Odstavecseseznamem"/>
        <w:numPr>
          <w:ilvl w:val="0"/>
          <w:numId w:val="2"/>
        </w:numPr>
        <w:autoSpaceDE w:val="0"/>
        <w:autoSpaceDN w:val="0"/>
        <w:adjustRightInd w:val="0"/>
        <w:spacing w:after="0" w:line="240" w:lineRule="auto"/>
        <w:rPr>
          <w:rFonts w:cstheme="minorHAnsi"/>
        </w:rPr>
      </w:pPr>
      <w:r>
        <w:rPr>
          <w:rFonts w:cstheme="minorHAnsi"/>
        </w:rPr>
        <w:t xml:space="preserve">žadatel je vlastníkem/provozovatelem vozidla </w:t>
      </w:r>
    </w:p>
    <w:p w14:paraId="198785EC" w14:textId="77777777" w:rsidR="007376E3" w:rsidRDefault="007376E3" w:rsidP="007376E3">
      <w:pPr>
        <w:pStyle w:val="Odstavecseseznamem"/>
        <w:numPr>
          <w:ilvl w:val="0"/>
          <w:numId w:val="2"/>
        </w:numPr>
        <w:autoSpaceDE w:val="0"/>
        <w:autoSpaceDN w:val="0"/>
        <w:adjustRightInd w:val="0"/>
        <w:spacing w:after="0" w:line="240" w:lineRule="auto"/>
        <w:rPr>
          <w:rFonts w:cstheme="minorHAnsi"/>
        </w:rPr>
      </w:pPr>
      <w:r>
        <w:rPr>
          <w:rFonts w:cstheme="minorHAnsi"/>
        </w:rPr>
        <w:t>žadatel užívá vozidlo na základě leasingové nebo úvěrové smlouvy</w:t>
      </w:r>
    </w:p>
    <w:p w14:paraId="7F296F3E" w14:textId="77777777" w:rsidR="007376E3" w:rsidRDefault="007376E3" w:rsidP="007376E3">
      <w:pPr>
        <w:pStyle w:val="Odstavecseseznamem"/>
        <w:numPr>
          <w:ilvl w:val="0"/>
          <w:numId w:val="2"/>
        </w:numPr>
        <w:autoSpaceDE w:val="0"/>
        <w:autoSpaceDN w:val="0"/>
        <w:adjustRightInd w:val="0"/>
        <w:spacing w:after="0" w:line="240" w:lineRule="auto"/>
        <w:rPr>
          <w:rFonts w:cstheme="minorHAnsi"/>
        </w:rPr>
      </w:pPr>
      <w:r>
        <w:rPr>
          <w:rFonts w:cstheme="minorHAnsi"/>
        </w:rPr>
        <w:t>žadatel užívá vozidlo zaměstnavatele k soukromým účelům – pouze rezident</w:t>
      </w:r>
    </w:p>
    <w:p w14:paraId="739DACC9" w14:textId="77777777" w:rsidR="007376E3" w:rsidRPr="00FF0ED4" w:rsidRDefault="007376E3" w:rsidP="007376E3">
      <w:pPr>
        <w:pStyle w:val="Odstavecseseznamem"/>
        <w:numPr>
          <w:ilvl w:val="0"/>
          <w:numId w:val="1"/>
        </w:numPr>
        <w:autoSpaceDE w:val="0"/>
        <w:autoSpaceDN w:val="0"/>
        <w:adjustRightInd w:val="0"/>
        <w:spacing w:after="0" w:line="240" w:lineRule="auto"/>
        <w:rPr>
          <w:rFonts w:cstheme="minorHAnsi"/>
          <w:b/>
        </w:rPr>
      </w:pPr>
      <w:r w:rsidRPr="00FF0ED4">
        <w:rPr>
          <w:rFonts w:cstheme="minorHAnsi"/>
          <w:b/>
        </w:rPr>
        <w:t>zaplatit cenu dle platného ceníku</w:t>
      </w:r>
    </w:p>
    <w:p w14:paraId="02FA8040" w14:textId="77777777" w:rsidR="007376E3" w:rsidRPr="00FF0ED4" w:rsidRDefault="007376E3" w:rsidP="007376E3">
      <w:pPr>
        <w:autoSpaceDE w:val="0"/>
        <w:autoSpaceDN w:val="0"/>
        <w:adjustRightInd w:val="0"/>
        <w:spacing w:after="0" w:line="240" w:lineRule="auto"/>
        <w:rPr>
          <w:rFonts w:cstheme="minorHAnsi"/>
          <w:b/>
        </w:rPr>
      </w:pPr>
    </w:p>
    <w:p w14:paraId="5F16DA02" w14:textId="77777777" w:rsidR="007376E3" w:rsidRDefault="007376E3" w:rsidP="007376E3">
      <w:pPr>
        <w:autoSpaceDE w:val="0"/>
        <w:autoSpaceDN w:val="0"/>
        <w:adjustRightInd w:val="0"/>
        <w:spacing w:after="0" w:line="240" w:lineRule="auto"/>
        <w:rPr>
          <w:rFonts w:cstheme="minorHAnsi"/>
          <w:b/>
        </w:rPr>
      </w:pPr>
      <w:r>
        <w:rPr>
          <w:rFonts w:cstheme="minorHAnsi"/>
          <w:b/>
        </w:rPr>
        <w:t>POKUD REZIDENT/ABONENT NEBUDE V NĚKTERÉM VÝŠE UVE</w:t>
      </w:r>
      <w:r w:rsidR="008A1F3A">
        <w:rPr>
          <w:rFonts w:cstheme="minorHAnsi"/>
          <w:b/>
        </w:rPr>
        <w:t>D</w:t>
      </w:r>
      <w:r>
        <w:rPr>
          <w:rFonts w:cstheme="minorHAnsi"/>
          <w:b/>
        </w:rPr>
        <w:t>EDÉM PRÁVNÍM VZTAHU K VOZIDLU, NEMÁ NÁROK NA ZAKOUPENÍ NEPŘENOSNÉ PARKOVACÍ KARTY.</w:t>
      </w:r>
    </w:p>
    <w:p w14:paraId="0AB678DE" w14:textId="77777777" w:rsidR="007376E3" w:rsidRDefault="007376E3" w:rsidP="007376E3">
      <w:pPr>
        <w:autoSpaceDE w:val="0"/>
        <w:autoSpaceDN w:val="0"/>
        <w:adjustRightInd w:val="0"/>
        <w:spacing w:after="0" w:line="240" w:lineRule="auto"/>
        <w:rPr>
          <w:rFonts w:cstheme="minorHAnsi"/>
        </w:rPr>
      </w:pPr>
    </w:p>
    <w:p w14:paraId="1547839D" w14:textId="77777777" w:rsidR="007376E3" w:rsidRDefault="007376E3" w:rsidP="007376E3">
      <w:pPr>
        <w:autoSpaceDE w:val="0"/>
        <w:autoSpaceDN w:val="0"/>
        <w:adjustRightInd w:val="0"/>
        <w:spacing w:after="0" w:line="240" w:lineRule="auto"/>
        <w:rPr>
          <w:rFonts w:cstheme="minorHAnsi"/>
          <w:u w:val="single"/>
        </w:rPr>
      </w:pPr>
      <w:r>
        <w:rPr>
          <w:rFonts w:cstheme="minorHAnsi"/>
          <w:u w:val="single"/>
        </w:rPr>
        <w:t>Prokázání splnění podmínek</w:t>
      </w:r>
    </w:p>
    <w:p w14:paraId="7390E2E4" w14:textId="77777777" w:rsidR="007376E3" w:rsidRDefault="007376E3" w:rsidP="007376E3">
      <w:pPr>
        <w:autoSpaceDE w:val="0"/>
        <w:autoSpaceDN w:val="0"/>
        <w:adjustRightInd w:val="0"/>
        <w:spacing w:after="0" w:line="240" w:lineRule="auto"/>
        <w:rPr>
          <w:rFonts w:cstheme="minorHAnsi"/>
          <w:u w:val="single"/>
        </w:rPr>
      </w:pPr>
    </w:p>
    <w:p w14:paraId="185D4243" w14:textId="77777777" w:rsidR="007376E3" w:rsidRDefault="007376E3" w:rsidP="007376E3">
      <w:pPr>
        <w:autoSpaceDE w:val="0"/>
        <w:autoSpaceDN w:val="0"/>
        <w:adjustRightInd w:val="0"/>
        <w:spacing w:after="0" w:line="240" w:lineRule="auto"/>
        <w:rPr>
          <w:rFonts w:cstheme="minorHAnsi"/>
          <w:u w:val="single"/>
        </w:rPr>
      </w:pPr>
      <w:r>
        <w:rPr>
          <w:rFonts w:cstheme="minorHAnsi"/>
        </w:rPr>
        <w:t>REZIDENT/ABONENT</w:t>
      </w:r>
    </w:p>
    <w:p w14:paraId="4CC3BA83" w14:textId="77777777" w:rsidR="007376E3" w:rsidRDefault="007376E3" w:rsidP="007376E3">
      <w:pPr>
        <w:pStyle w:val="Odstavecseseznamem"/>
        <w:numPr>
          <w:ilvl w:val="0"/>
          <w:numId w:val="3"/>
        </w:numPr>
        <w:autoSpaceDE w:val="0"/>
        <w:autoSpaceDN w:val="0"/>
        <w:adjustRightInd w:val="0"/>
        <w:spacing w:after="0" w:line="240" w:lineRule="auto"/>
        <w:rPr>
          <w:rFonts w:cstheme="minorHAnsi"/>
          <w:u w:val="single"/>
        </w:rPr>
      </w:pPr>
      <w:r>
        <w:rPr>
          <w:rFonts w:cstheme="minorHAnsi"/>
          <w:b/>
        </w:rPr>
        <w:t>prokázání místa trvalého pobytu</w:t>
      </w:r>
      <w:r>
        <w:rPr>
          <w:rFonts w:cstheme="minorHAnsi"/>
        </w:rPr>
        <w:t xml:space="preserve"> - (žadatel předloží občanský průkaz, cestovní pas případně jiný odpovídající průkaz cizozemce)</w:t>
      </w:r>
    </w:p>
    <w:p w14:paraId="0BD719F2" w14:textId="77777777" w:rsidR="007376E3" w:rsidRPr="007376E3" w:rsidRDefault="007376E3" w:rsidP="007376E3">
      <w:pPr>
        <w:pStyle w:val="Odstavecseseznamem"/>
        <w:numPr>
          <w:ilvl w:val="0"/>
          <w:numId w:val="3"/>
        </w:numPr>
        <w:autoSpaceDE w:val="0"/>
        <w:autoSpaceDN w:val="0"/>
        <w:adjustRightInd w:val="0"/>
        <w:spacing w:after="0" w:line="240" w:lineRule="auto"/>
        <w:rPr>
          <w:rFonts w:cstheme="minorHAnsi"/>
          <w:u w:val="single"/>
        </w:rPr>
      </w:pPr>
      <w:r>
        <w:rPr>
          <w:rFonts w:cstheme="minorHAnsi"/>
          <w:b/>
        </w:rPr>
        <w:t>prokázání vlastnictví nemovitosti</w:t>
      </w:r>
      <w:r>
        <w:rPr>
          <w:rFonts w:cstheme="minorHAnsi"/>
        </w:rPr>
        <w:t xml:space="preserve"> - (žadatel předloží aktuální výpis z katastru nemovitostí - </w:t>
      </w:r>
      <w:r w:rsidRPr="007376E3">
        <w:rPr>
          <w:rFonts w:cstheme="minorHAnsi"/>
        </w:rPr>
        <w:t>ne starší 6 měsíců - stačí kopie nebo výtisk z internetu)</w:t>
      </w:r>
    </w:p>
    <w:p w14:paraId="560B1109" w14:textId="77777777" w:rsidR="007376E3" w:rsidRDefault="007376E3" w:rsidP="007376E3">
      <w:pPr>
        <w:pStyle w:val="Odstavecseseznamem"/>
        <w:numPr>
          <w:ilvl w:val="0"/>
          <w:numId w:val="3"/>
        </w:numPr>
        <w:autoSpaceDE w:val="0"/>
        <w:autoSpaceDN w:val="0"/>
        <w:adjustRightInd w:val="0"/>
        <w:spacing w:after="0" w:line="240" w:lineRule="auto"/>
        <w:rPr>
          <w:rFonts w:cstheme="minorHAnsi"/>
        </w:rPr>
      </w:pPr>
      <w:r>
        <w:rPr>
          <w:rFonts w:cstheme="minorHAnsi"/>
          <w:b/>
        </w:rPr>
        <w:t>prokázání sídla nebo provozovny</w:t>
      </w:r>
      <w:r>
        <w:rPr>
          <w:rFonts w:cstheme="minorHAnsi"/>
        </w:rPr>
        <w:t xml:space="preserve"> </w:t>
      </w:r>
      <w:r>
        <w:rPr>
          <w:rFonts w:cstheme="minorHAnsi"/>
          <w:b/>
        </w:rPr>
        <w:t>právnické nebo podnikající fyzické osoby</w:t>
      </w:r>
      <w:r>
        <w:rPr>
          <w:rFonts w:cstheme="minorHAnsi"/>
        </w:rPr>
        <w:t xml:space="preserve"> – (žadatel předloží např. aktuální výpis z obchodního rejstříku, z rejstříku živnostenského podnikání,…  </w:t>
      </w:r>
      <w:r w:rsidRPr="007376E3">
        <w:rPr>
          <w:rFonts w:cstheme="minorHAnsi"/>
        </w:rPr>
        <w:t>ne starší 6 měsíců - stačí kopie nebo výtisk z internetu); příslušníci</w:t>
      </w:r>
      <w:r>
        <w:rPr>
          <w:rFonts w:cstheme="minorHAnsi"/>
        </w:rPr>
        <w:t xml:space="preserve"> profesních komor předloží originál nájemní smlouvy případně potvrzení pronajímatele o pronájmu nebytových prostor s uvedením doby pronájmu, pokud nebudou mít k dispozici výpis z rejstříku příslušné profesní komory s potřebnými údaji)</w:t>
      </w:r>
    </w:p>
    <w:p w14:paraId="019961FC" w14:textId="77777777" w:rsidR="007376E3" w:rsidRDefault="007376E3" w:rsidP="007376E3">
      <w:pPr>
        <w:autoSpaceDE w:val="0"/>
        <w:autoSpaceDN w:val="0"/>
        <w:adjustRightInd w:val="0"/>
        <w:spacing w:after="0" w:line="240" w:lineRule="auto"/>
        <w:rPr>
          <w:rFonts w:cstheme="minorHAnsi"/>
        </w:rPr>
      </w:pPr>
    </w:p>
    <w:p w14:paraId="7450C09C" w14:textId="77777777" w:rsidR="007376E3" w:rsidRDefault="007376E3" w:rsidP="007376E3">
      <w:pPr>
        <w:autoSpaceDE w:val="0"/>
        <w:autoSpaceDN w:val="0"/>
        <w:adjustRightInd w:val="0"/>
        <w:spacing w:after="0" w:line="240" w:lineRule="auto"/>
        <w:rPr>
          <w:rFonts w:cstheme="minorHAnsi"/>
        </w:rPr>
      </w:pPr>
      <w:r>
        <w:rPr>
          <w:rFonts w:cstheme="minorHAnsi"/>
        </w:rPr>
        <w:t>VOZIDLO</w:t>
      </w:r>
    </w:p>
    <w:p w14:paraId="58FA0620" w14:textId="77777777" w:rsidR="007376E3" w:rsidRDefault="007376E3" w:rsidP="007376E3">
      <w:pPr>
        <w:pStyle w:val="Odstavecseseznamem"/>
        <w:numPr>
          <w:ilvl w:val="0"/>
          <w:numId w:val="4"/>
        </w:numPr>
        <w:autoSpaceDE w:val="0"/>
        <w:autoSpaceDN w:val="0"/>
        <w:adjustRightInd w:val="0"/>
        <w:spacing w:after="0" w:line="240" w:lineRule="auto"/>
        <w:rPr>
          <w:rFonts w:cstheme="minorHAnsi"/>
        </w:rPr>
      </w:pPr>
      <w:r>
        <w:rPr>
          <w:rFonts w:cstheme="minorHAnsi"/>
          <w:b/>
        </w:rPr>
        <w:t>prokázání vlastnictví/provozování vozidla</w:t>
      </w:r>
      <w:r>
        <w:rPr>
          <w:rFonts w:cstheme="minorHAnsi"/>
        </w:rPr>
        <w:t xml:space="preserve"> – (žadatel předloží velký technický průkaz (TP) - originál, případně osvědčení o registraci vozidla (ORV), pokud lze potřebné údaje ověřit z ORV - originál); je-li vozidlo registrováno v zahraničí, nutno předložit TP s překladem </w:t>
      </w:r>
      <w:r>
        <w:rPr>
          <w:rFonts w:cstheme="minorHAnsi"/>
        </w:rPr>
        <w:br/>
        <w:t>do češtiny (není nutný pro slovenštinu)</w:t>
      </w:r>
    </w:p>
    <w:p w14:paraId="0AC9DCC2" w14:textId="77777777" w:rsidR="007376E3" w:rsidRDefault="007376E3" w:rsidP="007376E3">
      <w:pPr>
        <w:pStyle w:val="Odstavecseseznamem"/>
        <w:numPr>
          <w:ilvl w:val="0"/>
          <w:numId w:val="4"/>
        </w:numPr>
        <w:autoSpaceDE w:val="0"/>
        <w:autoSpaceDN w:val="0"/>
        <w:adjustRightInd w:val="0"/>
        <w:spacing w:after="0" w:line="240" w:lineRule="auto"/>
        <w:rPr>
          <w:rFonts w:cstheme="minorHAnsi"/>
        </w:rPr>
      </w:pPr>
      <w:r>
        <w:rPr>
          <w:rFonts w:cstheme="minorHAnsi"/>
          <w:b/>
        </w:rPr>
        <w:t>prokázání užívání vozidla na základě leasingové/úvěrové smlouvy</w:t>
      </w:r>
      <w:r>
        <w:rPr>
          <w:rFonts w:cstheme="minorHAnsi"/>
        </w:rPr>
        <w:t xml:space="preserve"> – (žadatel předloží ORV - originál + originál leasingové/úvěrové smlouvy v případě, že není v ORV uveden jako provozovatel vozidla)  </w:t>
      </w:r>
    </w:p>
    <w:p w14:paraId="7D26BDDD" w14:textId="77777777" w:rsidR="007376E3" w:rsidRDefault="007376E3" w:rsidP="007376E3">
      <w:pPr>
        <w:pStyle w:val="Odstavecseseznamem"/>
        <w:numPr>
          <w:ilvl w:val="0"/>
          <w:numId w:val="4"/>
        </w:numPr>
        <w:autoSpaceDE w:val="0"/>
        <w:autoSpaceDN w:val="0"/>
        <w:adjustRightInd w:val="0"/>
        <w:spacing w:after="0" w:line="240" w:lineRule="auto"/>
        <w:rPr>
          <w:rFonts w:cstheme="minorHAnsi"/>
        </w:rPr>
      </w:pPr>
      <w:r>
        <w:rPr>
          <w:rFonts w:cstheme="minorHAnsi"/>
          <w:b/>
        </w:rPr>
        <w:t xml:space="preserve">prokázání užívání vozidla zaměstnavatele k soukromým účelům </w:t>
      </w:r>
      <w:r>
        <w:rPr>
          <w:rFonts w:cstheme="minorHAnsi"/>
        </w:rPr>
        <w:t>– (žadatel předloží smlouvu se zaměstnavatelem případně potvrzení zaměstnavatele o přenechání vozidla k soukromým účelům s uvedením doby pronájmu vozidla - originál)</w:t>
      </w:r>
    </w:p>
    <w:p w14:paraId="524EBAC0" w14:textId="77777777" w:rsidR="007376E3" w:rsidRDefault="007376E3" w:rsidP="007376E3">
      <w:pPr>
        <w:autoSpaceDE w:val="0"/>
        <w:autoSpaceDN w:val="0"/>
        <w:adjustRightInd w:val="0"/>
        <w:spacing w:after="0" w:line="240" w:lineRule="auto"/>
        <w:rPr>
          <w:rFonts w:cstheme="minorHAnsi"/>
          <w:u w:val="single"/>
        </w:rPr>
      </w:pPr>
    </w:p>
    <w:p w14:paraId="315F2E25" w14:textId="77777777" w:rsidR="007376E3" w:rsidRDefault="007376E3" w:rsidP="007376E3">
      <w:pPr>
        <w:autoSpaceDE w:val="0"/>
        <w:autoSpaceDN w:val="0"/>
        <w:adjustRightInd w:val="0"/>
        <w:spacing w:after="0" w:line="240" w:lineRule="auto"/>
        <w:rPr>
          <w:rFonts w:cstheme="minorHAnsi"/>
        </w:rPr>
      </w:pPr>
    </w:p>
    <w:p w14:paraId="2B7A057A" w14:textId="77777777" w:rsidR="007376E3" w:rsidRDefault="007376E3" w:rsidP="007376E3">
      <w:pPr>
        <w:autoSpaceDE w:val="0"/>
        <w:autoSpaceDN w:val="0"/>
        <w:adjustRightInd w:val="0"/>
        <w:spacing w:after="0" w:line="240" w:lineRule="auto"/>
        <w:rPr>
          <w:rFonts w:cstheme="minorHAnsi"/>
        </w:rPr>
      </w:pPr>
    </w:p>
    <w:p w14:paraId="0330F077" w14:textId="77777777" w:rsidR="007376E3" w:rsidRDefault="007376E3" w:rsidP="007376E3">
      <w:pPr>
        <w:autoSpaceDE w:val="0"/>
        <w:autoSpaceDN w:val="0"/>
        <w:adjustRightInd w:val="0"/>
        <w:spacing w:after="0" w:line="240" w:lineRule="auto"/>
        <w:rPr>
          <w:rFonts w:cstheme="minorHAnsi"/>
        </w:rPr>
      </w:pPr>
    </w:p>
    <w:p w14:paraId="0785C23A" w14:textId="77777777" w:rsidR="007376E3" w:rsidRDefault="007376E3" w:rsidP="007376E3">
      <w:pPr>
        <w:autoSpaceDE w:val="0"/>
        <w:autoSpaceDN w:val="0"/>
        <w:adjustRightInd w:val="0"/>
        <w:spacing w:after="0" w:line="240" w:lineRule="auto"/>
        <w:rPr>
          <w:rFonts w:cstheme="minorHAnsi"/>
        </w:rPr>
      </w:pPr>
    </w:p>
    <w:p w14:paraId="3178D901" w14:textId="77777777" w:rsidR="007376E3" w:rsidRDefault="007376E3" w:rsidP="007376E3">
      <w:pPr>
        <w:autoSpaceDE w:val="0"/>
        <w:autoSpaceDN w:val="0"/>
        <w:adjustRightInd w:val="0"/>
        <w:spacing w:after="0" w:line="240" w:lineRule="auto"/>
        <w:rPr>
          <w:rFonts w:cstheme="minorHAnsi"/>
        </w:rPr>
      </w:pPr>
      <w:r>
        <w:rPr>
          <w:rFonts w:cstheme="minorHAnsi"/>
        </w:rPr>
        <w:t>ÚHRADA</w:t>
      </w:r>
    </w:p>
    <w:p w14:paraId="0429D319" w14:textId="77777777" w:rsidR="007376E3" w:rsidRDefault="007376E3" w:rsidP="007376E3">
      <w:pPr>
        <w:pStyle w:val="Odstavecseseznamem"/>
        <w:numPr>
          <w:ilvl w:val="0"/>
          <w:numId w:val="5"/>
        </w:numPr>
        <w:autoSpaceDE w:val="0"/>
        <w:autoSpaceDN w:val="0"/>
        <w:adjustRightInd w:val="0"/>
        <w:spacing w:after="0" w:line="240" w:lineRule="auto"/>
        <w:rPr>
          <w:rFonts w:cstheme="minorHAnsi"/>
        </w:rPr>
      </w:pPr>
      <w:r>
        <w:rPr>
          <w:rFonts w:cstheme="minorHAnsi"/>
          <w:b/>
        </w:rPr>
        <w:t>prokázání úhrady</w:t>
      </w:r>
      <w:r>
        <w:rPr>
          <w:rFonts w:cstheme="minorHAnsi"/>
        </w:rPr>
        <w:t xml:space="preserve">  - žadatel může uhradit stanovenou cenu v hotovosti nebo bezhotovostně na pokladně MěÚ Velké Meziříčí před vydáním parkovací karty, obdrží doklad o zaplacení </w:t>
      </w:r>
      <w:r w:rsidR="00FF0ED4">
        <w:rPr>
          <w:rFonts w:cstheme="minorHAnsi"/>
        </w:rPr>
        <w:br/>
      </w:r>
      <w:r>
        <w:rPr>
          <w:rFonts w:cstheme="minorHAnsi"/>
        </w:rPr>
        <w:t xml:space="preserve">a následně mu bude vydána parkovací karta. Uhradí-li žadatel stanovenou cenu </w:t>
      </w:r>
      <w:r w:rsidR="00FF0ED4">
        <w:rPr>
          <w:rFonts w:cstheme="minorHAnsi"/>
        </w:rPr>
        <w:t>b</w:t>
      </w:r>
      <w:r>
        <w:rPr>
          <w:rFonts w:cstheme="minorHAnsi"/>
        </w:rPr>
        <w:t>ezhotovostním převodem na účet města, bude mu karta vydána až po připsán</w:t>
      </w:r>
      <w:r w:rsidR="003F79B0">
        <w:rPr>
          <w:rFonts w:cstheme="minorHAnsi"/>
        </w:rPr>
        <w:t>í uhrazené částky na účet města</w:t>
      </w:r>
    </w:p>
    <w:p w14:paraId="53942535" w14:textId="77777777" w:rsidR="007376E3" w:rsidRDefault="007376E3" w:rsidP="007376E3">
      <w:pPr>
        <w:autoSpaceDE w:val="0"/>
        <w:autoSpaceDN w:val="0"/>
        <w:adjustRightInd w:val="0"/>
        <w:spacing w:after="0" w:line="240" w:lineRule="auto"/>
        <w:jc w:val="center"/>
        <w:rPr>
          <w:rFonts w:cstheme="minorHAnsi"/>
          <w:b/>
        </w:rPr>
      </w:pPr>
    </w:p>
    <w:p w14:paraId="75645082" w14:textId="77777777" w:rsidR="007376E3" w:rsidRDefault="007376E3" w:rsidP="007376E3">
      <w:pPr>
        <w:autoSpaceDE w:val="0"/>
        <w:autoSpaceDN w:val="0"/>
        <w:adjustRightInd w:val="0"/>
        <w:spacing w:after="0" w:line="240" w:lineRule="auto"/>
        <w:rPr>
          <w:rFonts w:cstheme="minorHAnsi"/>
          <w:b/>
        </w:rPr>
      </w:pPr>
      <w:r>
        <w:rPr>
          <w:rFonts w:cstheme="minorHAnsi"/>
          <w:b/>
        </w:rPr>
        <w:t>CENÍK VYDANÝ RADOU MĚSTA OBS</w:t>
      </w:r>
      <w:r w:rsidR="00E46F33">
        <w:rPr>
          <w:rFonts w:cstheme="minorHAnsi"/>
          <w:b/>
        </w:rPr>
        <w:t>A</w:t>
      </w:r>
      <w:r>
        <w:rPr>
          <w:rFonts w:cstheme="minorHAnsi"/>
          <w:b/>
        </w:rPr>
        <w:t>HUJE VÝJIMKY, KTERÉ JSOU UVEDENY V ČLÁNKU 3.</w:t>
      </w:r>
    </w:p>
    <w:p w14:paraId="2471831D" w14:textId="77777777" w:rsidR="007376E3" w:rsidRDefault="007376E3" w:rsidP="007376E3">
      <w:pPr>
        <w:autoSpaceDE w:val="0"/>
        <w:autoSpaceDN w:val="0"/>
        <w:adjustRightInd w:val="0"/>
        <w:spacing w:after="0" w:line="240" w:lineRule="auto"/>
        <w:rPr>
          <w:rFonts w:cstheme="minorHAnsi"/>
        </w:rPr>
      </w:pPr>
    </w:p>
    <w:p w14:paraId="31BFBAFD" w14:textId="77777777" w:rsidR="007376E3" w:rsidRDefault="007376E3" w:rsidP="007376E3">
      <w:pPr>
        <w:autoSpaceDE w:val="0"/>
        <w:autoSpaceDN w:val="0"/>
        <w:adjustRightInd w:val="0"/>
        <w:spacing w:after="0" w:line="240" w:lineRule="auto"/>
        <w:rPr>
          <w:rFonts w:cstheme="minorHAnsi"/>
          <w:u w:val="single"/>
        </w:rPr>
      </w:pPr>
      <w:r>
        <w:rPr>
          <w:rFonts w:cstheme="minorHAnsi"/>
          <w:u w:val="single"/>
        </w:rPr>
        <w:t>Parkovací karta může být:</w:t>
      </w:r>
    </w:p>
    <w:p w14:paraId="23755261" w14:textId="77777777" w:rsidR="007376E3" w:rsidRDefault="007376E3" w:rsidP="007376E3">
      <w:pPr>
        <w:autoSpaceDE w:val="0"/>
        <w:autoSpaceDN w:val="0"/>
        <w:adjustRightInd w:val="0"/>
        <w:spacing w:after="0" w:line="240" w:lineRule="auto"/>
        <w:rPr>
          <w:rFonts w:cstheme="minorHAnsi"/>
        </w:rPr>
      </w:pPr>
    </w:p>
    <w:p w14:paraId="66E61E3D" w14:textId="5D64CACA" w:rsidR="007376E3" w:rsidRDefault="007376E3" w:rsidP="007376E3">
      <w:pPr>
        <w:autoSpaceDE w:val="0"/>
        <w:autoSpaceDN w:val="0"/>
        <w:adjustRightInd w:val="0"/>
        <w:spacing w:after="0" w:line="240" w:lineRule="auto"/>
        <w:rPr>
          <w:rFonts w:cstheme="minorHAnsi"/>
        </w:rPr>
      </w:pPr>
      <w:r>
        <w:rPr>
          <w:rFonts w:cstheme="minorHAnsi"/>
          <w:b/>
          <w:bCs/>
        </w:rPr>
        <w:t>PŘENOSNÁ</w:t>
      </w:r>
      <w:r w:rsidR="00FF0ED4">
        <w:rPr>
          <w:rFonts w:cstheme="minorHAnsi"/>
          <w:b/>
          <w:bCs/>
        </w:rPr>
        <w:t xml:space="preserve"> </w:t>
      </w:r>
      <w:r>
        <w:rPr>
          <w:rFonts w:cstheme="minorHAnsi"/>
          <w:b/>
          <w:bCs/>
        </w:rPr>
        <w:t>-</w:t>
      </w:r>
      <w:r>
        <w:rPr>
          <w:rFonts w:cstheme="minorHAnsi"/>
        </w:rPr>
        <w:t xml:space="preserve"> parkovací karta bez uvedení registrační značky vozid</w:t>
      </w:r>
      <w:r w:rsidR="00196974">
        <w:rPr>
          <w:rFonts w:cstheme="minorHAnsi"/>
        </w:rPr>
        <w:t xml:space="preserve">la (základní cena </w:t>
      </w:r>
      <w:r w:rsidR="00050157">
        <w:rPr>
          <w:rFonts w:cstheme="minorHAnsi"/>
        </w:rPr>
        <w:t>45</w:t>
      </w:r>
      <w:r w:rsidR="00196974">
        <w:rPr>
          <w:rFonts w:cstheme="minorHAnsi"/>
        </w:rPr>
        <w:t>00,- Kč/rok,</w:t>
      </w:r>
      <w:r>
        <w:rPr>
          <w:rFonts w:cstheme="minorHAnsi"/>
        </w:rPr>
        <w:t xml:space="preserve"> </w:t>
      </w:r>
      <w:r w:rsidR="00050157">
        <w:rPr>
          <w:rFonts w:cstheme="minorHAnsi"/>
        </w:rPr>
        <w:t>375</w:t>
      </w:r>
      <w:r>
        <w:rPr>
          <w:rFonts w:cstheme="minorHAnsi"/>
        </w:rPr>
        <w:t>,- Kč/měsíc</w:t>
      </w:r>
      <w:r w:rsidR="00196974">
        <w:rPr>
          <w:rFonts w:cstheme="minorHAnsi"/>
        </w:rPr>
        <w:t xml:space="preserve">; 2. a 3. parkovací karta za </w:t>
      </w:r>
      <w:r w:rsidR="00050157">
        <w:rPr>
          <w:rFonts w:cstheme="minorHAnsi"/>
        </w:rPr>
        <w:t>18000,- Kč/rok</w:t>
      </w:r>
      <w:r w:rsidR="00196974">
        <w:rPr>
          <w:rFonts w:cstheme="minorHAnsi"/>
        </w:rPr>
        <w:t xml:space="preserve">, každá další za </w:t>
      </w:r>
      <w:r w:rsidR="00050157">
        <w:rPr>
          <w:rFonts w:cstheme="minorHAnsi"/>
        </w:rPr>
        <w:t>36000,- Kč/rok.</w:t>
      </w:r>
    </w:p>
    <w:p w14:paraId="2523038C" w14:textId="77777777" w:rsidR="007376E3" w:rsidRDefault="007376E3" w:rsidP="007376E3">
      <w:pPr>
        <w:autoSpaceDE w:val="0"/>
        <w:autoSpaceDN w:val="0"/>
        <w:adjustRightInd w:val="0"/>
        <w:spacing w:after="0" w:line="240" w:lineRule="auto"/>
        <w:rPr>
          <w:rFonts w:cstheme="minorHAnsi"/>
        </w:rPr>
      </w:pPr>
    </w:p>
    <w:p w14:paraId="4B4BCF3A" w14:textId="1E5B0A45" w:rsidR="007376E3" w:rsidRDefault="007376E3" w:rsidP="007376E3">
      <w:pPr>
        <w:autoSpaceDE w:val="0"/>
        <w:autoSpaceDN w:val="0"/>
        <w:adjustRightInd w:val="0"/>
        <w:spacing w:after="0" w:line="240" w:lineRule="auto"/>
        <w:rPr>
          <w:rFonts w:cstheme="minorHAnsi"/>
        </w:rPr>
      </w:pPr>
      <w:r>
        <w:rPr>
          <w:rFonts w:cstheme="minorHAnsi"/>
          <w:b/>
          <w:bCs/>
        </w:rPr>
        <w:t>NEPŘENOSNÁ -</w:t>
      </w:r>
      <w:r>
        <w:rPr>
          <w:rFonts w:cstheme="minorHAnsi"/>
        </w:rPr>
        <w:t xml:space="preserve"> parkovací karta s uvedením 1 registrační znač</w:t>
      </w:r>
      <w:r w:rsidR="00196974">
        <w:rPr>
          <w:rFonts w:cstheme="minorHAnsi"/>
        </w:rPr>
        <w:t xml:space="preserve">ky (základní cena </w:t>
      </w:r>
      <w:r w:rsidR="00050157">
        <w:rPr>
          <w:rFonts w:cstheme="minorHAnsi"/>
        </w:rPr>
        <w:t>1500</w:t>
      </w:r>
      <w:r w:rsidR="00196974">
        <w:rPr>
          <w:rFonts w:cstheme="minorHAnsi"/>
        </w:rPr>
        <w:t>,- Kč/rok,</w:t>
      </w:r>
    </w:p>
    <w:p w14:paraId="3659B4D8" w14:textId="2C4FFC69" w:rsidR="007376E3" w:rsidRDefault="00050157" w:rsidP="007376E3">
      <w:pPr>
        <w:autoSpaceDE w:val="0"/>
        <w:autoSpaceDN w:val="0"/>
        <w:adjustRightInd w:val="0"/>
        <w:spacing w:after="0" w:line="240" w:lineRule="auto"/>
        <w:rPr>
          <w:rFonts w:cstheme="minorHAnsi"/>
        </w:rPr>
      </w:pPr>
      <w:r>
        <w:rPr>
          <w:rFonts w:cstheme="minorHAnsi"/>
        </w:rPr>
        <w:t>125</w:t>
      </w:r>
      <w:r w:rsidR="007376E3">
        <w:rPr>
          <w:rFonts w:cstheme="minorHAnsi"/>
        </w:rPr>
        <w:t>,- Kč/ měsíc</w:t>
      </w:r>
      <w:r w:rsidR="00196974">
        <w:rPr>
          <w:rFonts w:cstheme="minorHAnsi"/>
        </w:rPr>
        <w:t xml:space="preserve">; 2. a 3. parkovací karta za </w:t>
      </w:r>
      <w:r>
        <w:rPr>
          <w:rFonts w:cstheme="minorHAnsi"/>
        </w:rPr>
        <w:t>6000,- Kč/rok</w:t>
      </w:r>
      <w:r w:rsidR="00196974">
        <w:rPr>
          <w:rFonts w:cstheme="minorHAnsi"/>
        </w:rPr>
        <w:t xml:space="preserve">, každá další za </w:t>
      </w:r>
      <w:r>
        <w:rPr>
          <w:rFonts w:cstheme="minorHAnsi"/>
        </w:rPr>
        <w:t>24000,- Kč/rok.</w:t>
      </w:r>
    </w:p>
    <w:p w14:paraId="2A7B94F7" w14:textId="77777777" w:rsidR="007376E3" w:rsidRDefault="007376E3" w:rsidP="007376E3">
      <w:pPr>
        <w:autoSpaceDE w:val="0"/>
        <w:autoSpaceDN w:val="0"/>
        <w:adjustRightInd w:val="0"/>
        <w:spacing w:after="0" w:line="240" w:lineRule="auto"/>
        <w:rPr>
          <w:rFonts w:cstheme="minorHAnsi"/>
        </w:rPr>
      </w:pPr>
    </w:p>
    <w:p w14:paraId="620EA10B" w14:textId="77777777" w:rsidR="007376E3" w:rsidRDefault="00104B5A" w:rsidP="00104B5A">
      <w:pPr>
        <w:autoSpaceDE w:val="0"/>
        <w:autoSpaceDN w:val="0"/>
        <w:adjustRightInd w:val="0"/>
        <w:spacing w:after="0" w:line="240" w:lineRule="auto"/>
        <w:jc w:val="center"/>
        <w:rPr>
          <w:rFonts w:cstheme="minorHAnsi"/>
          <w:sz w:val="30"/>
          <w:szCs w:val="30"/>
        </w:rPr>
      </w:pPr>
      <w:r>
        <w:rPr>
          <w:rFonts w:cstheme="minorHAnsi"/>
          <w:sz w:val="30"/>
          <w:szCs w:val="30"/>
        </w:rPr>
        <w:t>………….</w:t>
      </w:r>
    </w:p>
    <w:p w14:paraId="6645109D" w14:textId="77777777" w:rsidR="007376E3" w:rsidRDefault="007376E3" w:rsidP="007376E3">
      <w:pPr>
        <w:autoSpaceDE w:val="0"/>
        <w:autoSpaceDN w:val="0"/>
        <w:adjustRightInd w:val="0"/>
        <w:spacing w:after="0" w:line="240" w:lineRule="auto"/>
        <w:jc w:val="center"/>
        <w:rPr>
          <w:rFonts w:cstheme="minorHAnsi"/>
          <w:sz w:val="30"/>
          <w:szCs w:val="30"/>
        </w:rPr>
      </w:pPr>
    </w:p>
    <w:p w14:paraId="029B4D47" w14:textId="77777777" w:rsidR="007376E3" w:rsidRDefault="007376E3" w:rsidP="007376E3">
      <w:pPr>
        <w:autoSpaceDE w:val="0"/>
        <w:autoSpaceDN w:val="0"/>
        <w:adjustRightInd w:val="0"/>
        <w:spacing w:after="0" w:line="240" w:lineRule="auto"/>
        <w:rPr>
          <w:rFonts w:cstheme="minorHAnsi"/>
        </w:rPr>
      </w:pPr>
    </w:p>
    <w:p w14:paraId="1AF04209" w14:textId="77777777" w:rsidR="007376E3" w:rsidRDefault="007376E3" w:rsidP="007376E3">
      <w:pPr>
        <w:autoSpaceDE w:val="0"/>
        <w:autoSpaceDN w:val="0"/>
        <w:adjustRightInd w:val="0"/>
        <w:spacing w:after="0" w:line="240" w:lineRule="auto"/>
        <w:rPr>
          <w:rFonts w:cstheme="minorHAnsi"/>
        </w:rPr>
      </w:pPr>
      <w:r>
        <w:rPr>
          <w:rFonts w:cstheme="minorHAnsi"/>
        </w:rPr>
        <w:t>VYDÁVÁ-LI SE ROČNÍ PARKOVACÍ KARTA V PRŮBĚHU LEDNA DANÉHO KALENDÁŘNÍHO ROKU,</w:t>
      </w:r>
    </w:p>
    <w:p w14:paraId="0E221151" w14:textId="77777777" w:rsidR="007376E3" w:rsidRDefault="007376E3" w:rsidP="007376E3">
      <w:pPr>
        <w:autoSpaceDE w:val="0"/>
        <w:autoSpaceDN w:val="0"/>
        <w:adjustRightInd w:val="0"/>
        <w:spacing w:after="0" w:line="240" w:lineRule="auto"/>
        <w:rPr>
          <w:rFonts w:cstheme="minorHAnsi"/>
        </w:rPr>
      </w:pPr>
      <w:r>
        <w:rPr>
          <w:rFonts w:cstheme="minorHAnsi"/>
        </w:rPr>
        <w:t>PLATÍ SE CENA ZA CELÝ KALENDÁŘNÍ ROK.</w:t>
      </w:r>
    </w:p>
    <w:p w14:paraId="4BFF03D4" w14:textId="77777777" w:rsidR="007376E3" w:rsidRDefault="007376E3" w:rsidP="007376E3">
      <w:pPr>
        <w:autoSpaceDE w:val="0"/>
        <w:autoSpaceDN w:val="0"/>
        <w:adjustRightInd w:val="0"/>
        <w:spacing w:after="0" w:line="240" w:lineRule="auto"/>
        <w:rPr>
          <w:rFonts w:cstheme="minorHAnsi"/>
        </w:rPr>
      </w:pPr>
    </w:p>
    <w:p w14:paraId="1142A6B9" w14:textId="77777777" w:rsidR="007376E3" w:rsidRDefault="007376E3" w:rsidP="007376E3">
      <w:pPr>
        <w:autoSpaceDE w:val="0"/>
        <w:autoSpaceDN w:val="0"/>
        <w:adjustRightInd w:val="0"/>
        <w:spacing w:after="0" w:line="240" w:lineRule="auto"/>
        <w:rPr>
          <w:rFonts w:cstheme="minorHAnsi"/>
        </w:rPr>
      </w:pPr>
      <w:r>
        <w:rPr>
          <w:rFonts w:cstheme="minorHAnsi"/>
        </w:rPr>
        <w:t>VYDÁVÁ-LI SE MĚSÍČNÍ PARKOVACÍ KARTA V PRŮBĚHU DANÉHO KALENDÁŘNÍHO MĚSÍCE NA DANÝ KALENDÁŘNÍ MĚSÍC, PLATÍ SE CENA ZA CELÝ KALENDÁŘNÍ MĚSÍC.</w:t>
      </w:r>
    </w:p>
    <w:p w14:paraId="4502BE5B" w14:textId="77777777" w:rsidR="007376E3" w:rsidRDefault="007376E3" w:rsidP="007376E3">
      <w:pPr>
        <w:autoSpaceDE w:val="0"/>
        <w:autoSpaceDN w:val="0"/>
        <w:adjustRightInd w:val="0"/>
        <w:spacing w:after="0" w:line="240" w:lineRule="auto"/>
        <w:rPr>
          <w:rFonts w:cstheme="minorHAnsi"/>
        </w:rPr>
      </w:pPr>
    </w:p>
    <w:p w14:paraId="154D76E9" w14:textId="77777777" w:rsidR="007376E3" w:rsidRDefault="007376E3" w:rsidP="007376E3">
      <w:pPr>
        <w:autoSpaceDE w:val="0"/>
        <w:autoSpaceDN w:val="0"/>
        <w:adjustRightInd w:val="0"/>
        <w:spacing w:after="0" w:line="240" w:lineRule="auto"/>
        <w:rPr>
          <w:rFonts w:cstheme="minorHAnsi"/>
        </w:rPr>
      </w:pPr>
      <w:r>
        <w:rPr>
          <w:rFonts w:cstheme="minorHAnsi"/>
        </w:rPr>
        <w:t>REZIDENT/ABONENT MŮŽE BÝT PŘI VYŘIZOVÁNÍ PARKOVACÍ KARTY ZASTOUPEN JINOU OSOBOU NA ZÁKLADĚ PLNÉ MOCI.</w:t>
      </w:r>
    </w:p>
    <w:p w14:paraId="57D797EB" w14:textId="77777777" w:rsidR="009C57DD" w:rsidRDefault="009C57DD" w:rsidP="007376E3">
      <w:pPr>
        <w:autoSpaceDE w:val="0"/>
        <w:autoSpaceDN w:val="0"/>
        <w:adjustRightInd w:val="0"/>
        <w:spacing w:after="0" w:line="240" w:lineRule="auto"/>
        <w:rPr>
          <w:rFonts w:cstheme="minorHAnsi"/>
        </w:rPr>
      </w:pPr>
    </w:p>
    <w:p w14:paraId="04EBF2F5" w14:textId="77777777" w:rsidR="00123E83" w:rsidRDefault="00123E83"/>
    <w:p w14:paraId="6AD459A6" w14:textId="77777777" w:rsidR="009C57DD" w:rsidRPr="00117B26" w:rsidRDefault="009C57DD" w:rsidP="009C57DD">
      <w:pPr>
        <w:rPr>
          <w:i/>
          <w:color w:val="5B9BD5" w:themeColor="accent1"/>
        </w:rPr>
      </w:pPr>
      <w:r w:rsidRPr="00117B26">
        <w:rPr>
          <w:i/>
        </w:rPr>
        <w:t xml:space="preserve">Ke zpracování osobních údajů žadatele  o parkovací kartu (případně jeho zástupce) dochází v souladu s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 GDPR), podle kterého zpracování je nezbytné pro splnění smlouvy, jejíž smluvní stranou je subjekt údajů, nebo pro provedení opatření přijatých před uzavřením smlouvy na žádost tohoto subjektu údajů. Bližší informace ke zpracování osobních údajů městem Velké Meziříčí lze nalézt na webových stránkách města v sekci Městský úřad – Ochrana osobních údajů </w:t>
      </w:r>
      <w:hyperlink r:id="rId5" w:history="1">
        <w:r w:rsidRPr="00117B26">
          <w:rPr>
            <w:rStyle w:val="Hypertextovodkaz"/>
            <w:i/>
            <w:color w:val="5B9BD5" w:themeColor="accent1"/>
          </w:rPr>
          <w:t>https://www.velkemezirici.cz/mestsky-urad/ochrana-osobnich-udaju</w:t>
        </w:r>
      </w:hyperlink>
      <w:r w:rsidRPr="00117B26">
        <w:rPr>
          <w:i/>
          <w:color w:val="5B9BD5" w:themeColor="accent1"/>
        </w:rPr>
        <w:t xml:space="preserve">. </w:t>
      </w:r>
    </w:p>
    <w:p w14:paraId="6F801B6E" w14:textId="77777777" w:rsidR="007376E3" w:rsidRPr="00117B26" w:rsidRDefault="007376E3"/>
    <w:p w14:paraId="20A93AFB" w14:textId="77777777" w:rsidR="00117B26" w:rsidRDefault="00117B26"/>
    <w:p w14:paraId="174877F1" w14:textId="77777777" w:rsidR="00117B26" w:rsidRDefault="00117B26"/>
    <w:p w14:paraId="522E1A56" w14:textId="77777777" w:rsidR="007376E3" w:rsidRDefault="007376E3"/>
    <w:p w14:paraId="4DB54183" w14:textId="0E774F8D" w:rsidR="007376E3" w:rsidRDefault="009C57DD">
      <w:r>
        <w:t>Ver</w:t>
      </w:r>
      <w:r w:rsidR="007376E3">
        <w:t xml:space="preserve">ze:  </w:t>
      </w:r>
      <w:r w:rsidR="00050157">
        <w:t>1</w:t>
      </w:r>
      <w:r w:rsidR="007376E3">
        <w:t>/202</w:t>
      </w:r>
      <w:r w:rsidR="00050157">
        <w:t>5</w:t>
      </w:r>
    </w:p>
    <w:sectPr w:rsidR="00737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2C8"/>
    <w:multiLevelType w:val="hybridMultilevel"/>
    <w:tmpl w:val="E7902A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9701709"/>
    <w:multiLevelType w:val="hybridMultilevel"/>
    <w:tmpl w:val="109CB6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E71049D"/>
    <w:multiLevelType w:val="hybridMultilevel"/>
    <w:tmpl w:val="A4FE2C40"/>
    <w:lvl w:ilvl="0" w:tplc="8B40B58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7D870782"/>
    <w:multiLevelType w:val="hybridMultilevel"/>
    <w:tmpl w:val="305A38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DB264AA"/>
    <w:multiLevelType w:val="hybridMultilevel"/>
    <w:tmpl w:val="0CC2E9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5D"/>
    <w:rsid w:val="00050157"/>
    <w:rsid w:val="0009283F"/>
    <w:rsid w:val="00104B5A"/>
    <w:rsid w:val="00117B26"/>
    <w:rsid w:val="00123E83"/>
    <w:rsid w:val="001711A5"/>
    <w:rsid w:val="00196974"/>
    <w:rsid w:val="00220D20"/>
    <w:rsid w:val="003F79B0"/>
    <w:rsid w:val="007376E3"/>
    <w:rsid w:val="008A1F3A"/>
    <w:rsid w:val="009C57DD"/>
    <w:rsid w:val="00B602E5"/>
    <w:rsid w:val="00BB575D"/>
    <w:rsid w:val="00E46F33"/>
    <w:rsid w:val="00FF0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C678"/>
  <w15:chartTrackingRefBased/>
  <w15:docId w15:val="{3CD76039-129A-488D-886B-5814A595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76E3"/>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76E3"/>
    <w:pPr>
      <w:ind w:left="720"/>
      <w:contextualSpacing/>
    </w:pPr>
  </w:style>
  <w:style w:type="character" w:styleId="Hypertextovodkaz">
    <w:name w:val="Hyperlink"/>
    <w:basedOn w:val="Standardnpsmoodstavce"/>
    <w:uiPriority w:val="99"/>
    <w:semiHidden/>
    <w:unhideWhenUsed/>
    <w:rsid w:val="009C57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135">
      <w:bodyDiv w:val="1"/>
      <w:marLeft w:val="0"/>
      <w:marRight w:val="0"/>
      <w:marTop w:val="0"/>
      <w:marBottom w:val="0"/>
      <w:divBdr>
        <w:top w:val="none" w:sz="0" w:space="0" w:color="auto"/>
        <w:left w:val="none" w:sz="0" w:space="0" w:color="auto"/>
        <w:bottom w:val="none" w:sz="0" w:space="0" w:color="auto"/>
        <w:right w:val="none" w:sz="0" w:space="0" w:color="auto"/>
      </w:divBdr>
    </w:div>
    <w:div w:id="5532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lkemezirici.cz/mestsky-urad/ochrana-osobnich-udaj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4040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Souhradová Jitka</dc:creator>
  <cp:keywords/>
  <dc:description/>
  <cp:lastModifiedBy>Souhradová Jitka</cp:lastModifiedBy>
  <cp:revision>3</cp:revision>
  <dcterms:created xsi:type="dcterms:W3CDTF">2024-12-27T09:21:00Z</dcterms:created>
  <dcterms:modified xsi:type="dcterms:W3CDTF">2024-12-27T09:25:00Z</dcterms:modified>
</cp:coreProperties>
</file>