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58" w:rsidRPr="00625B58" w:rsidRDefault="00625B58" w:rsidP="00625B5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25B58">
        <w:rPr>
          <w:b/>
          <w:sz w:val="32"/>
          <w:szCs w:val="32"/>
        </w:rPr>
        <w:t>Protipovodňová opatření Velké Meziříčí</w:t>
      </w:r>
    </w:p>
    <w:p w:rsidR="00625B58" w:rsidRDefault="00625B58" w:rsidP="00625B58">
      <w:pPr>
        <w:jc w:val="center"/>
        <w:rPr>
          <w:b/>
        </w:rPr>
      </w:pPr>
    </w:p>
    <w:p w:rsidR="00625B58" w:rsidRDefault="00625B58" w:rsidP="00625B58"/>
    <w:p w:rsidR="00625B58" w:rsidRPr="00625B58" w:rsidRDefault="00625B58" w:rsidP="00625B58">
      <w:pPr>
        <w:rPr>
          <w:b/>
          <w:caps/>
          <w:sz w:val="22"/>
          <w:szCs w:val="22"/>
        </w:rPr>
      </w:pPr>
      <w:r w:rsidRPr="00625B58">
        <w:rPr>
          <w:b/>
          <w:caps/>
          <w:sz w:val="22"/>
          <w:szCs w:val="22"/>
        </w:rPr>
        <w:t>činnost města:</w:t>
      </w:r>
    </w:p>
    <w:p w:rsidR="00625B58" w:rsidRPr="00625B58" w:rsidRDefault="00625B58" w:rsidP="00625B58">
      <w:pPr>
        <w:rPr>
          <w:b/>
          <w:caps/>
          <w:sz w:val="22"/>
          <w:szCs w:val="22"/>
        </w:rPr>
      </w:pPr>
    </w:p>
    <w:tbl>
      <w:tblPr>
        <w:tblStyle w:val="Mkatabulky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7261"/>
      </w:tblGrid>
      <w:tr w:rsidR="00E63AC5" w:rsidRPr="00625B58" w:rsidTr="001A33C1">
        <w:tc>
          <w:tcPr>
            <w:tcW w:w="2376" w:type="dxa"/>
            <w:shd w:val="clear" w:color="auto" w:fill="E6E6E6"/>
            <w:hideMark/>
          </w:tcPr>
          <w:p w:rsidR="00E63AC5" w:rsidRPr="00625B58" w:rsidRDefault="00E63AC5" w:rsidP="00BA7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 léta</w:t>
            </w:r>
          </w:p>
        </w:tc>
        <w:tc>
          <w:tcPr>
            <w:tcW w:w="7261" w:type="dxa"/>
            <w:shd w:val="clear" w:color="auto" w:fill="E6E6E6"/>
          </w:tcPr>
          <w:p w:rsidR="00200663" w:rsidRDefault="00DA5085" w:rsidP="00BA7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zpracovány </w:t>
            </w:r>
            <w:r w:rsidR="00E63AC5">
              <w:rPr>
                <w:sz w:val="22"/>
                <w:szCs w:val="22"/>
              </w:rPr>
              <w:t>první studi</w:t>
            </w:r>
            <w:r>
              <w:rPr>
                <w:sz w:val="22"/>
                <w:szCs w:val="22"/>
              </w:rPr>
              <w:t>e</w:t>
            </w:r>
            <w:r w:rsidR="00E63AC5">
              <w:rPr>
                <w:sz w:val="22"/>
                <w:szCs w:val="22"/>
              </w:rPr>
              <w:t>, jak řešit PPO</w:t>
            </w:r>
            <w:r>
              <w:rPr>
                <w:sz w:val="22"/>
                <w:szCs w:val="22"/>
              </w:rPr>
              <w:t>.</w:t>
            </w:r>
            <w:r w:rsidR="00E63A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Hledal se </w:t>
            </w:r>
            <w:r w:rsidR="00E63AC5">
              <w:rPr>
                <w:sz w:val="22"/>
                <w:szCs w:val="22"/>
              </w:rPr>
              <w:t>způsob ochrany majetku</w:t>
            </w:r>
            <w:r>
              <w:rPr>
                <w:sz w:val="22"/>
                <w:szCs w:val="22"/>
              </w:rPr>
              <w:t xml:space="preserve"> -</w:t>
            </w:r>
            <w:r w:rsidR="00E63AC5">
              <w:rPr>
                <w:sz w:val="22"/>
                <w:szCs w:val="22"/>
              </w:rPr>
              <w:t xml:space="preserve"> zda zbudovat suché poldry v Balinském údolí nebo </w:t>
            </w:r>
            <w:r>
              <w:rPr>
                <w:sz w:val="22"/>
                <w:szCs w:val="22"/>
              </w:rPr>
              <w:t>postavit</w:t>
            </w:r>
            <w:r w:rsidR="00E63AC5">
              <w:rPr>
                <w:sz w:val="22"/>
                <w:szCs w:val="22"/>
              </w:rPr>
              <w:t xml:space="preserve"> zemní valy či ochranné zdi kolem řeky ve městě</w:t>
            </w:r>
            <w:r>
              <w:rPr>
                <w:sz w:val="22"/>
                <w:szCs w:val="22"/>
              </w:rPr>
              <w:t>.</w:t>
            </w:r>
            <w:r w:rsidR="002006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="00200663">
              <w:rPr>
                <w:sz w:val="22"/>
                <w:szCs w:val="22"/>
              </w:rPr>
              <w:t> roce 2000 rozhod</w:t>
            </w:r>
            <w:r>
              <w:rPr>
                <w:sz w:val="22"/>
                <w:szCs w:val="22"/>
              </w:rPr>
              <w:t>l</w:t>
            </w:r>
            <w:r w:rsidR="00200663">
              <w:rPr>
                <w:sz w:val="22"/>
                <w:szCs w:val="22"/>
              </w:rPr>
              <w:t xml:space="preserve"> projektant </w:t>
            </w:r>
            <w:r w:rsidR="00F944A0">
              <w:rPr>
                <w:sz w:val="22"/>
                <w:szCs w:val="22"/>
              </w:rPr>
              <w:t xml:space="preserve">VH Ateliér Brno </w:t>
            </w:r>
            <w:r w:rsidR="00200663">
              <w:rPr>
                <w:sz w:val="22"/>
                <w:szCs w:val="22"/>
              </w:rPr>
              <w:t>o budování PPO v dnešní podobě</w:t>
            </w:r>
            <w:r>
              <w:rPr>
                <w:sz w:val="22"/>
                <w:szCs w:val="22"/>
              </w:rPr>
              <w:t>, tzn. dle druhé varianty.</w:t>
            </w:r>
          </w:p>
          <w:p w:rsidR="00E63AC5" w:rsidRPr="00625B58" w:rsidRDefault="00E63AC5" w:rsidP="00BA7F9A">
            <w:pPr>
              <w:rPr>
                <w:sz w:val="22"/>
                <w:szCs w:val="22"/>
              </w:rPr>
            </w:pPr>
          </w:p>
        </w:tc>
      </w:tr>
      <w:tr w:rsidR="00200663" w:rsidRPr="001A33C1" w:rsidTr="001A33C1">
        <w:tc>
          <w:tcPr>
            <w:tcW w:w="2376" w:type="dxa"/>
            <w:shd w:val="clear" w:color="auto" w:fill="FFFFFF" w:themeFill="background1"/>
            <w:hideMark/>
          </w:tcPr>
          <w:p w:rsidR="00200663" w:rsidRPr="00F944A0" w:rsidRDefault="00F944A0" w:rsidP="00BA7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2008</w:t>
            </w:r>
          </w:p>
        </w:tc>
        <w:tc>
          <w:tcPr>
            <w:tcW w:w="7261" w:type="dxa"/>
            <w:shd w:val="clear" w:color="auto" w:fill="FFFFFF" w:themeFill="background1"/>
          </w:tcPr>
          <w:p w:rsidR="00200663" w:rsidRPr="00F944A0" w:rsidRDefault="00200663" w:rsidP="00BA7F9A">
            <w:pPr>
              <w:rPr>
                <w:sz w:val="22"/>
                <w:szCs w:val="22"/>
              </w:rPr>
            </w:pPr>
            <w:r w:rsidRPr="00F944A0">
              <w:rPr>
                <w:sz w:val="22"/>
                <w:szCs w:val="22"/>
              </w:rPr>
              <w:t xml:space="preserve">projekt pro územní řízení (odbor výstavby), </w:t>
            </w:r>
            <w:r w:rsidR="00F944A0">
              <w:rPr>
                <w:sz w:val="22"/>
                <w:szCs w:val="22"/>
              </w:rPr>
              <w:t>územní rozhodnutí bylo vydáno MěÚ VM, odborem výstavby a regionálního rozvoje dne 20.5.2009, zároveň probíhala jednání s vlastníky pozemků na veřejném projednání dokumentace pro územní řízení</w:t>
            </w:r>
          </w:p>
          <w:p w:rsidR="00200663" w:rsidRPr="00F944A0" w:rsidRDefault="00200663" w:rsidP="00BA7F9A">
            <w:pPr>
              <w:rPr>
                <w:sz w:val="22"/>
                <w:szCs w:val="22"/>
              </w:rPr>
            </w:pPr>
          </w:p>
        </w:tc>
      </w:tr>
      <w:tr w:rsidR="00625B58" w:rsidRPr="00625B58" w:rsidTr="008B54E7">
        <w:tc>
          <w:tcPr>
            <w:tcW w:w="2376" w:type="dxa"/>
            <w:shd w:val="clear" w:color="auto" w:fill="E6E6E6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5. 11. 2008</w:t>
            </w:r>
          </w:p>
        </w:tc>
        <w:tc>
          <w:tcPr>
            <w:tcW w:w="7261" w:type="dxa"/>
            <w:shd w:val="clear" w:color="auto" w:fill="E6E6E6"/>
          </w:tcPr>
          <w:p w:rsidR="00625B58" w:rsidRDefault="00625B58" w:rsidP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 xml:space="preserve">rada města odsouhlasila záměr odkoupení pozemků na výstavbu protipovodňových opatření </w:t>
            </w:r>
            <w:r>
              <w:rPr>
                <w:sz w:val="22"/>
                <w:szCs w:val="22"/>
              </w:rPr>
              <w:t xml:space="preserve">a </w:t>
            </w:r>
            <w:r w:rsidRPr="00625B58">
              <w:rPr>
                <w:sz w:val="22"/>
                <w:szCs w:val="22"/>
              </w:rPr>
              <w:t>s vypracováním geometrických plánů dle projektu v r. 2009.</w:t>
            </w:r>
          </w:p>
          <w:p w:rsidR="00625B58" w:rsidRPr="00625B58" w:rsidRDefault="00625B58" w:rsidP="00625B58">
            <w:pPr>
              <w:rPr>
                <w:sz w:val="22"/>
                <w:szCs w:val="22"/>
              </w:rPr>
            </w:pPr>
          </w:p>
        </w:tc>
      </w:tr>
      <w:tr w:rsidR="00625B58" w:rsidRPr="00625B58" w:rsidTr="008B54E7">
        <w:tc>
          <w:tcPr>
            <w:tcW w:w="2376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22 .9. 2009</w:t>
            </w:r>
          </w:p>
        </w:tc>
        <w:tc>
          <w:tcPr>
            <w:tcW w:w="7261" w:type="dxa"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zastupitelstvo města odsouhlasilo odkoupení pozemků, nutných pro výstavbu.</w:t>
            </w:r>
          </w:p>
          <w:p w:rsidR="00625B58" w:rsidRPr="00625B58" w:rsidRDefault="00625B58">
            <w:pPr>
              <w:rPr>
                <w:sz w:val="22"/>
                <w:szCs w:val="22"/>
              </w:rPr>
            </w:pPr>
          </w:p>
        </w:tc>
      </w:tr>
      <w:tr w:rsidR="00625B58" w:rsidRPr="00625B58" w:rsidTr="008B54E7">
        <w:tc>
          <w:tcPr>
            <w:tcW w:w="2376" w:type="dxa"/>
            <w:shd w:val="clear" w:color="auto" w:fill="E6E6E6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prosinec 2009</w:t>
            </w:r>
          </w:p>
        </w:tc>
        <w:tc>
          <w:tcPr>
            <w:tcW w:w="7261" w:type="dxa"/>
            <w:shd w:val="clear" w:color="auto" w:fill="E6E6E6"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byly vypracovány geometrické plány na výkupy pozemků, vlastníci a spoluvlastníci byli informováni o usnesení zastupitelstva o plánovaném výkupu pozemků.</w:t>
            </w:r>
          </w:p>
          <w:p w:rsidR="00625B58" w:rsidRPr="00625B58" w:rsidRDefault="00625B58">
            <w:pPr>
              <w:rPr>
                <w:sz w:val="22"/>
                <w:szCs w:val="22"/>
              </w:rPr>
            </w:pPr>
          </w:p>
        </w:tc>
      </w:tr>
      <w:tr w:rsidR="00625B58" w:rsidRPr="00625B58" w:rsidTr="008B54E7">
        <w:tc>
          <w:tcPr>
            <w:tcW w:w="2376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15. 12. 2009</w:t>
            </w:r>
          </w:p>
        </w:tc>
        <w:tc>
          <w:tcPr>
            <w:tcW w:w="7261" w:type="dxa"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zastupitelstvem města byly projednány některé změny, které se pozemků týkaly (původně měly být uzavírány smlouvy budoucí kupní, v r. 2010 došlo ke změně – měly být vykupovány pozemky ještě před zahájením výstavby).</w:t>
            </w:r>
          </w:p>
          <w:p w:rsidR="00625B58" w:rsidRPr="00625B58" w:rsidRDefault="00625B58">
            <w:pPr>
              <w:rPr>
                <w:sz w:val="22"/>
                <w:szCs w:val="22"/>
              </w:rPr>
            </w:pPr>
          </w:p>
        </w:tc>
      </w:tr>
      <w:tr w:rsidR="00625B58" w:rsidRPr="00625B58" w:rsidTr="008B54E7">
        <w:tc>
          <w:tcPr>
            <w:tcW w:w="2376" w:type="dxa"/>
            <w:shd w:val="clear" w:color="auto" w:fill="E6E6E6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1. 2. 2011</w:t>
            </w:r>
          </w:p>
        </w:tc>
        <w:tc>
          <w:tcPr>
            <w:tcW w:w="7261" w:type="dxa"/>
            <w:shd w:val="clear" w:color="auto" w:fill="E6E6E6"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zastupitelstvo města odsouhlasilo další změny, které se pozemků týkaly (šlo zejména o finální podobu projektu a z toho vyplývajících výměr potřebných ploch).</w:t>
            </w:r>
          </w:p>
          <w:p w:rsidR="00625B58" w:rsidRPr="00625B58" w:rsidRDefault="00625B58">
            <w:pPr>
              <w:rPr>
                <w:sz w:val="22"/>
                <w:szCs w:val="22"/>
              </w:rPr>
            </w:pPr>
          </w:p>
        </w:tc>
      </w:tr>
      <w:tr w:rsidR="00625B58" w:rsidRPr="00625B58" w:rsidTr="008B54E7">
        <w:tc>
          <w:tcPr>
            <w:tcW w:w="2376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Začátek roku 2011 – konec března 2011</w:t>
            </w:r>
          </w:p>
        </w:tc>
        <w:tc>
          <w:tcPr>
            <w:tcW w:w="7261" w:type="dxa"/>
            <w:hideMark/>
          </w:tcPr>
          <w:p w:rsidR="00625B58" w:rsidRPr="00625B58" w:rsidRDefault="00625B58" w:rsidP="001A33C1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intenzivní osobní jednání s vlastníky pozemků, dohodnuty podmínky a uzavřeny smlouvy</w:t>
            </w:r>
            <w:r w:rsidR="001A33C1">
              <w:rPr>
                <w:sz w:val="22"/>
                <w:szCs w:val="22"/>
              </w:rPr>
              <w:t>, od března do konce dubna probíhalo stavební řízení, jehož výsledkem bylo vydáni stavebního (vodoprávního) povolení, kt. nabylo právní moci 1.6.2011</w:t>
            </w:r>
            <w:r w:rsidRPr="00625B58">
              <w:rPr>
                <w:sz w:val="22"/>
                <w:szCs w:val="22"/>
              </w:rPr>
              <w:t>.</w:t>
            </w:r>
          </w:p>
        </w:tc>
      </w:tr>
    </w:tbl>
    <w:p w:rsidR="00625B58" w:rsidRPr="00625B58" w:rsidRDefault="00625B58" w:rsidP="00625B58">
      <w:pPr>
        <w:rPr>
          <w:sz w:val="22"/>
          <w:szCs w:val="22"/>
        </w:rPr>
      </w:pPr>
      <w:r w:rsidRPr="00625B58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</w:t>
      </w:r>
    </w:p>
    <w:p w:rsidR="00625B58" w:rsidRPr="00625B58" w:rsidRDefault="00625B58" w:rsidP="00625B58">
      <w:pPr>
        <w:rPr>
          <w:b/>
          <w:caps/>
          <w:sz w:val="22"/>
          <w:szCs w:val="22"/>
        </w:rPr>
      </w:pPr>
    </w:p>
    <w:p w:rsidR="00625B58" w:rsidRPr="00625B58" w:rsidRDefault="00625B58" w:rsidP="00625B58">
      <w:pPr>
        <w:rPr>
          <w:b/>
          <w:caps/>
          <w:sz w:val="22"/>
          <w:szCs w:val="22"/>
        </w:rPr>
      </w:pPr>
      <w:r w:rsidRPr="00625B58">
        <w:rPr>
          <w:b/>
          <w:caps/>
          <w:sz w:val="22"/>
          <w:szCs w:val="22"/>
        </w:rPr>
        <w:t>Vlastníci pozemků:</w:t>
      </w:r>
    </w:p>
    <w:p w:rsidR="00625B58" w:rsidRPr="00625B58" w:rsidRDefault="00625B58" w:rsidP="00625B58">
      <w:pPr>
        <w:rPr>
          <w:b/>
          <w:caps/>
          <w:sz w:val="22"/>
          <w:szCs w:val="22"/>
        </w:rPr>
      </w:pPr>
    </w:p>
    <w:p w:rsidR="00625B58" w:rsidRPr="00625B58" w:rsidRDefault="00625B58" w:rsidP="00625B58">
      <w:pPr>
        <w:rPr>
          <w:sz w:val="22"/>
          <w:szCs w:val="22"/>
        </w:rPr>
      </w:pPr>
      <w:r w:rsidRPr="00625B58">
        <w:rPr>
          <w:sz w:val="22"/>
          <w:szCs w:val="22"/>
        </w:rPr>
        <w:t xml:space="preserve">fyzických osob </w:t>
      </w:r>
      <w:r w:rsidRPr="00625B58">
        <w:rPr>
          <w:sz w:val="22"/>
          <w:szCs w:val="22"/>
        </w:rPr>
        <w:tab/>
      </w:r>
      <w:r w:rsidRPr="00625B58">
        <w:rPr>
          <w:sz w:val="22"/>
          <w:szCs w:val="22"/>
        </w:rPr>
        <w:tab/>
      </w:r>
      <w:r w:rsidR="0005747D">
        <w:rPr>
          <w:sz w:val="22"/>
          <w:szCs w:val="22"/>
        </w:rPr>
        <w:t>3</w:t>
      </w:r>
      <w:bookmarkStart w:id="0" w:name="_GoBack"/>
      <w:bookmarkEnd w:id="0"/>
      <w:r w:rsidRPr="00625B58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5B58">
        <w:rPr>
          <w:sz w:val="22"/>
          <w:szCs w:val="22"/>
        </w:rPr>
        <w:t>právnických osob</w:t>
      </w:r>
      <w:r w:rsidRPr="00625B58">
        <w:rPr>
          <w:sz w:val="22"/>
          <w:szCs w:val="22"/>
        </w:rPr>
        <w:tab/>
        <w:t>19</w:t>
      </w:r>
    </w:p>
    <w:p w:rsidR="00625B58" w:rsidRPr="00625B58" w:rsidRDefault="00625B58" w:rsidP="00625B58">
      <w:pPr>
        <w:rPr>
          <w:sz w:val="22"/>
          <w:szCs w:val="22"/>
        </w:rPr>
      </w:pPr>
      <w:r w:rsidRPr="00625B58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</w:t>
      </w:r>
    </w:p>
    <w:p w:rsidR="00625B58" w:rsidRPr="00625B58" w:rsidRDefault="00625B58" w:rsidP="00625B58">
      <w:pPr>
        <w:rPr>
          <w:b/>
          <w:caps/>
          <w:sz w:val="22"/>
          <w:szCs w:val="22"/>
        </w:rPr>
      </w:pPr>
    </w:p>
    <w:p w:rsidR="00625B58" w:rsidRPr="00625B58" w:rsidRDefault="00625B58" w:rsidP="00625B58">
      <w:pPr>
        <w:rPr>
          <w:b/>
          <w:caps/>
          <w:sz w:val="22"/>
          <w:szCs w:val="22"/>
        </w:rPr>
      </w:pPr>
      <w:r w:rsidRPr="00625B58">
        <w:rPr>
          <w:b/>
          <w:caps/>
          <w:sz w:val="22"/>
          <w:szCs w:val="22"/>
        </w:rPr>
        <w:t>Typy smluv:</w:t>
      </w:r>
    </w:p>
    <w:p w:rsidR="00625B58" w:rsidRPr="00625B58" w:rsidRDefault="00625B58" w:rsidP="00625B58">
      <w:pPr>
        <w:rPr>
          <w:b/>
          <w:caps/>
          <w:sz w:val="22"/>
          <w:szCs w:val="22"/>
        </w:rPr>
      </w:pPr>
    </w:p>
    <w:tbl>
      <w:tblPr>
        <w:tblStyle w:val="Mkatabulky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5985"/>
      </w:tblGrid>
      <w:tr w:rsidR="00625B58" w:rsidRPr="00625B58" w:rsidTr="00C9439B">
        <w:tc>
          <w:tcPr>
            <w:tcW w:w="3936" w:type="dxa"/>
            <w:shd w:val="clear" w:color="auto" w:fill="E6E6E6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smlouva budoucí  kupní</w:t>
            </w:r>
          </w:p>
        </w:tc>
        <w:tc>
          <w:tcPr>
            <w:tcW w:w="5985" w:type="dxa"/>
            <w:shd w:val="clear" w:color="auto" w:fill="E6E6E6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s 5 fyzickými osobami (více spoluvlastníků), s 6 právnickými osobami</w:t>
            </w:r>
          </w:p>
        </w:tc>
      </w:tr>
      <w:tr w:rsidR="00625B58" w:rsidRPr="00625B58" w:rsidTr="00C9439B">
        <w:tc>
          <w:tcPr>
            <w:tcW w:w="3936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smlouva budoucí směnná</w:t>
            </w:r>
          </w:p>
        </w:tc>
        <w:tc>
          <w:tcPr>
            <w:tcW w:w="5985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s 1 právnickou osobou</w:t>
            </w:r>
          </w:p>
        </w:tc>
      </w:tr>
      <w:tr w:rsidR="00625B58" w:rsidRPr="00625B58" w:rsidTr="00C9439B">
        <w:tc>
          <w:tcPr>
            <w:tcW w:w="3936" w:type="dxa"/>
            <w:shd w:val="clear" w:color="auto" w:fill="E6E6E6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smlouva budoucí o zřízení věcného břemene</w:t>
            </w:r>
          </w:p>
        </w:tc>
        <w:tc>
          <w:tcPr>
            <w:tcW w:w="5985" w:type="dxa"/>
            <w:shd w:val="clear" w:color="auto" w:fill="E6E6E6"/>
          </w:tcPr>
          <w:p w:rsidR="00625B58" w:rsidRPr="00625B58" w:rsidRDefault="00625B58">
            <w:pPr>
              <w:rPr>
                <w:sz w:val="22"/>
                <w:szCs w:val="22"/>
              </w:rPr>
            </w:pPr>
          </w:p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s 1 právnickou osobou</w:t>
            </w:r>
          </w:p>
        </w:tc>
      </w:tr>
      <w:tr w:rsidR="00625B58" w:rsidRPr="00625B58" w:rsidTr="00C9439B">
        <w:tc>
          <w:tcPr>
            <w:tcW w:w="3936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smlouva nájemní</w:t>
            </w:r>
          </w:p>
        </w:tc>
        <w:tc>
          <w:tcPr>
            <w:tcW w:w="5985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se 2 fyzickými osobami a 3 právnickými osobami</w:t>
            </w:r>
          </w:p>
        </w:tc>
      </w:tr>
      <w:tr w:rsidR="00625B58" w:rsidRPr="00625B58" w:rsidTr="00C9439B">
        <w:tc>
          <w:tcPr>
            <w:tcW w:w="3936" w:type="dxa"/>
            <w:shd w:val="clear" w:color="auto" w:fill="E6E6E6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 xml:space="preserve">smlouva budoucí darovací </w:t>
            </w:r>
          </w:p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(na město)</w:t>
            </w:r>
          </w:p>
        </w:tc>
        <w:tc>
          <w:tcPr>
            <w:tcW w:w="5985" w:type="dxa"/>
            <w:shd w:val="clear" w:color="auto" w:fill="E6E6E6"/>
          </w:tcPr>
          <w:p w:rsidR="00625B58" w:rsidRPr="00625B58" w:rsidRDefault="00625B58">
            <w:pPr>
              <w:rPr>
                <w:sz w:val="22"/>
                <w:szCs w:val="22"/>
              </w:rPr>
            </w:pPr>
          </w:p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s 1 právnickou osobou</w:t>
            </w:r>
          </w:p>
        </w:tc>
      </w:tr>
      <w:tr w:rsidR="00625B58" w:rsidRPr="00625B58" w:rsidTr="00C9439B">
        <w:tc>
          <w:tcPr>
            <w:tcW w:w="3936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lastRenderedPageBreak/>
              <w:t>smlouva o právu provést stavbu (dočasné zábory na staveniště)</w:t>
            </w:r>
          </w:p>
        </w:tc>
        <w:tc>
          <w:tcPr>
            <w:tcW w:w="5985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>s 11 fyzickými osobami a 15 právnickými osobami</w:t>
            </w:r>
          </w:p>
        </w:tc>
      </w:tr>
    </w:tbl>
    <w:p w:rsidR="00EA1A69" w:rsidRDefault="00EA1A69" w:rsidP="00625B58">
      <w:pPr>
        <w:rPr>
          <w:i/>
          <w:sz w:val="22"/>
          <w:szCs w:val="22"/>
        </w:rPr>
      </w:pPr>
    </w:p>
    <w:p w:rsidR="00625B58" w:rsidRPr="00625B58" w:rsidRDefault="00625B58" w:rsidP="00625B58">
      <w:pPr>
        <w:rPr>
          <w:i/>
          <w:sz w:val="22"/>
          <w:szCs w:val="22"/>
        </w:rPr>
      </w:pPr>
      <w:r w:rsidRPr="00625B58">
        <w:rPr>
          <w:i/>
          <w:sz w:val="22"/>
          <w:szCs w:val="22"/>
        </w:rPr>
        <w:t>(u některých vlastníků je uzavřeno více druhů smluv – smlouva budoucí kupní a o právu provést stavbu)</w:t>
      </w:r>
    </w:p>
    <w:p w:rsidR="00625B58" w:rsidRPr="00625B58" w:rsidRDefault="00625B58" w:rsidP="00625B58">
      <w:pPr>
        <w:rPr>
          <w:sz w:val="22"/>
          <w:szCs w:val="22"/>
        </w:rPr>
      </w:pPr>
      <w:r w:rsidRPr="00625B58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</w:t>
      </w:r>
    </w:p>
    <w:p w:rsidR="00625B58" w:rsidRPr="00625B58" w:rsidRDefault="00625B58" w:rsidP="00625B58">
      <w:pPr>
        <w:rPr>
          <w:b/>
          <w:caps/>
          <w:sz w:val="22"/>
          <w:szCs w:val="22"/>
        </w:rPr>
      </w:pPr>
    </w:p>
    <w:p w:rsidR="00625B58" w:rsidRPr="00625B58" w:rsidRDefault="00625B58" w:rsidP="00625B58">
      <w:pPr>
        <w:rPr>
          <w:b/>
          <w:caps/>
          <w:sz w:val="22"/>
          <w:szCs w:val="22"/>
        </w:rPr>
      </w:pPr>
      <w:r w:rsidRPr="00625B58">
        <w:rPr>
          <w:b/>
          <w:caps/>
          <w:sz w:val="22"/>
          <w:szCs w:val="22"/>
        </w:rPr>
        <w:t>Výměry pozemků:</w:t>
      </w:r>
    </w:p>
    <w:p w:rsidR="00625B58" w:rsidRPr="00625B58" w:rsidRDefault="00625B58" w:rsidP="00625B58">
      <w:pPr>
        <w:rPr>
          <w:b/>
          <w:cap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</w:tblGrid>
      <w:tr w:rsidR="00625B58" w:rsidRPr="00625B58" w:rsidTr="008B54E7">
        <w:tc>
          <w:tcPr>
            <w:tcW w:w="3369" w:type="dxa"/>
            <w:shd w:val="clear" w:color="auto" w:fill="E6E6E6"/>
            <w:hideMark/>
          </w:tcPr>
          <w:p w:rsidR="00625B58" w:rsidRPr="00625B58" w:rsidRDefault="00625B58">
            <w:pPr>
              <w:rPr>
                <w:b/>
                <w:sz w:val="22"/>
                <w:szCs w:val="22"/>
              </w:rPr>
            </w:pPr>
            <w:r w:rsidRPr="00625B58">
              <w:rPr>
                <w:b/>
                <w:sz w:val="22"/>
                <w:szCs w:val="22"/>
              </w:rPr>
              <w:t>stavby ochranných zdí</w:t>
            </w:r>
          </w:p>
        </w:tc>
        <w:tc>
          <w:tcPr>
            <w:tcW w:w="1984" w:type="dxa"/>
            <w:shd w:val="clear" w:color="auto" w:fill="E6E6E6"/>
            <w:hideMark/>
          </w:tcPr>
          <w:p w:rsidR="00625B58" w:rsidRPr="00625B58" w:rsidRDefault="00C943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625B58" w:rsidRPr="00625B58">
              <w:rPr>
                <w:b/>
                <w:sz w:val="22"/>
                <w:szCs w:val="22"/>
              </w:rPr>
              <w:t>2.029 m2</w:t>
            </w:r>
          </w:p>
        </w:tc>
      </w:tr>
      <w:tr w:rsidR="00625B58" w:rsidRPr="00625B58" w:rsidTr="008B54E7">
        <w:tc>
          <w:tcPr>
            <w:tcW w:w="3369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 xml:space="preserve">    z toho pozemky města</w:t>
            </w:r>
          </w:p>
        </w:tc>
        <w:tc>
          <w:tcPr>
            <w:tcW w:w="1984" w:type="dxa"/>
            <w:hideMark/>
          </w:tcPr>
          <w:p w:rsidR="00625B58" w:rsidRPr="00625B58" w:rsidRDefault="00C94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25B58" w:rsidRPr="00625B58">
              <w:rPr>
                <w:sz w:val="22"/>
                <w:szCs w:val="22"/>
              </w:rPr>
              <w:t>595 m2</w:t>
            </w:r>
          </w:p>
        </w:tc>
      </w:tr>
      <w:tr w:rsidR="00625B58" w:rsidRPr="00625B58" w:rsidTr="008B54E7">
        <w:tc>
          <w:tcPr>
            <w:tcW w:w="3369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 xml:space="preserve">    ostatní vlastníci</w:t>
            </w:r>
          </w:p>
        </w:tc>
        <w:tc>
          <w:tcPr>
            <w:tcW w:w="1984" w:type="dxa"/>
            <w:hideMark/>
          </w:tcPr>
          <w:p w:rsidR="00625B58" w:rsidRPr="00625B58" w:rsidRDefault="00C94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25B58" w:rsidRPr="00625B58">
              <w:rPr>
                <w:sz w:val="22"/>
                <w:szCs w:val="22"/>
              </w:rPr>
              <w:t>1.434 m2</w:t>
            </w:r>
          </w:p>
        </w:tc>
      </w:tr>
      <w:tr w:rsidR="00625B58" w:rsidRPr="00625B58" w:rsidTr="008B54E7">
        <w:tc>
          <w:tcPr>
            <w:tcW w:w="3369" w:type="dxa"/>
            <w:shd w:val="clear" w:color="auto" w:fill="E6E6E6"/>
            <w:hideMark/>
          </w:tcPr>
          <w:p w:rsidR="00625B58" w:rsidRPr="00625B58" w:rsidRDefault="00625B58">
            <w:pPr>
              <w:rPr>
                <w:b/>
                <w:sz w:val="22"/>
                <w:szCs w:val="22"/>
              </w:rPr>
            </w:pPr>
            <w:r w:rsidRPr="00625B58">
              <w:rPr>
                <w:b/>
                <w:sz w:val="22"/>
                <w:szCs w:val="22"/>
              </w:rPr>
              <w:t>dočasný zábor (staveniště)</w:t>
            </w:r>
          </w:p>
        </w:tc>
        <w:tc>
          <w:tcPr>
            <w:tcW w:w="1984" w:type="dxa"/>
            <w:shd w:val="clear" w:color="auto" w:fill="E6E6E6"/>
            <w:hideMark/>
          </w:tcPr>
          <w:p w:rsidR="00625B58" w:rsidRPr="00625B58" w:rsidRDefault="008B5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25B58" w:rsidRPr="00625B58">
              <w:rPr>
                <w:b/>
                <w:sz w:val="22"/>
                <w:szCs w:val="22"/>
              </w:rPr>
              <w:t>106.729 m2</w:t>
            </w:r>
          </w:p>
        </w:tc>
      </w:tr>
      <w:tr w:rsidR="00625B58" w:rsidRPr="00625B58" w:rsidTr="008B54E7">
        <w:tc>
          <w:tcPr>
            <w:tcW w:w="3369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 xml:space="preserve">    z toho pozemky města</w:t>
            </w:r>
          </w:p>
        </w:tc>
        <w:tc>
          <w:tcPr>
            <w:tcW w:w="1984" w:type="dxa"/>
            <w:hideMark/>
          </w:tcPr>
          <w:p w:rsidR="00625B58" w:rsidRPr="00625B58" w:rsidRDefault="008B5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25B58" w:rsidRPr="00625B58">
              <w:rPr>
                <w:sz w:val="22"/>
                <w:szCs w:val="22"/>
              </w:rPr>
              <w:t>16.228 m2</w:t>
            </w:r>
          </w:p>
        </w:tc>
      </w:tr>
      <w:tr w:rsidR="00625B58" w:rsidRPr="00625B58" w:rsidTr="008B54E7">
        <w:tc>
          <w:tcPr>
            <w:tcW w:w="3369" w:type="dxa"/>
            <w:hideMark/>
          </w:tcPr>
          <w:p w:rsidR="00625B58" w:rsidRPr="00625B58" w:rsidRDefault="00625B58">
            <w:pPr>
              <w:rPr>
                <w:sz w:val="22"/>
                <w:szCs w:val="22"/>
              </w:rPr>
            </w:pPr>
            <w:r w:rsidRPr="00625B58">
              <w:rPr>
                <w:sz w:val="22"/>
                <w:szCs w:val="22"/>
              </w:rPr>
              <w:t xml:space="preserve">    ostatní vlastníci</w:t>
            </w:r>
          </w:p>
        </w:tc>
        <w:tc>
          <w:tcPr>
            <w:tcW w:w="1984" w:type="dxa"/>
            <w:hideMark/>
          </w:tcPr>
          <w:p w:rsidR="00625B58" w:rsidRPr="00625B58" w:rsidRDefault="008B5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25B58" w:rsidRPr="00625B58">
              <w:rPr>
                <w:sz w:val="22"/>
                <w:szCs w:val="22"/>
              </w:rPr>
              <w:t>90.501 m2</w:t>
            </w:r>
          </w:p>
        </w:tc>
      </w:tr>
    </w:tbl>
    <w:p w:rsidR="00DA7D21" w:rsidRDefault="00DA7D21" w:rsidP="00DA7D21">
      <w:pPr>
        <w:rPr>
          <w:i/>
          <w:sz w:val="22"/>
          <w:szCs w:val="22"/>
        </w:rPr>
      </w:pPr>
    </w:p>
    <w:p w:rsidR="00DA7D21" w:rsidRPr="00625B58" w:rsidRDefault="00DA7D21" w:rsidP="00A165F7">
      <w:pPr>
        <w:jc w:val="both"/>
        <w:rPr>
          <w:sz w:val="22"/>
          <w:szCs w:val="22"/>
        </w:rPr>
      </w:pPr>
      <w:r w:rsidRPr="00625B58">
        <w:rPr>
          <w:i/>
          <w:sz w:val="22"/>
          <w:szCs w:val="22"/>
        </w:rPr>
        <w:t>Tyto výměry budou upřesněny až po skončení stavby novým geometrickým plánem a zároveň na základě přesného zaměření skutečné stavby dojde k uzavření smluv, které nahradí všechny smlouvy budoucí.</w:t>
      </w:r>
    </w:p>
    <w:p w:rsidR="008B54E7" w:rsidRDefault="008B54E7">
      <w:pPr>
        <w:rPr>
          <w:i/>
          <w:sz w:val="22"/>
          <w:szCs w:val="22"/>
        </w:rPr>
      </w:pPr>
    </w:p>
    <w:p w:rsidR="00DA7D21" w:rsidRDefault="00DA7D21">
      <w:pPr>
        <w:rPr>
          <w:i/>
          <w:sz w:val="22"/>
          <w:szCs w:val="22"/>
        </w:rPr>
      </w:pPr>
    </w:p>
    <w:p w:rsidR="00200663" w:rsidRDefault="00200663" w:rsidP="00A165F7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Všechny projekty (studie proveditelnosti, pro územní řízení a pro stavebné povolení)</w:t>
      </w:r>
      <w:r w:rsidR="00DA7D21">
        <w:rPr>
          <w:sz w:val="22"/>
          <w:szCs w:val="22"/>
        </w:rPr>
        <w:t>, geodetické zaměření</w:t>
      </w:r>
      <w:r>
        <w:rPr>
          <w:sz w:val="22"/>
          <w:szCs w:val="22"/>
        </w:rPr>
        <w:t xml:space="preserve"> a přípravné práce včetně výkupu pozemků </w:t>
      </w:r>
      <w:r w:rsidR="00DA7D21">
        <w:rPr>
          <w:sz w:val="22"/>
          <w:szCs w:val="22"/>
        </w:rPr>
        <w:t>za</w:t>
      </w:r>
      <w:r>
        <w:rPr>
          <w:sz w:val="22"/>
          <w:szCs w:val="22"/>
        </w:rPr>
        <w:t>platilo město</w:t>
      </w:r>
      <w:r w:rsidR="00DA7D21">
        <w:rPr>
          <w:sz w:val="22"/>
          <w:szCs w:val="22"/>
        </w:rPr>
        <w:t>. Povodí Moravy převzalo hotový projekt a požádalo o vodoprávní povolení v loňském roce, uzavřeli jsme strostrannou smlouvu mezi Městem VM, Povodím Moravy, a.s. a státem o realizaci díla a jeho převzetí do majetku města po dokončení.</w:t>
      </w:r>
    </w:p>
    <w:p w:rsidR="00200663" w:rsidRDefault="00200663" w:rsidP="00A165F7">
      <w:pPr>
        <w:jc w:val="both"/>
        <w:rPr>
          <w:i/>
          <w:sz w:val="22"/>
          <w:szCs w:val="22"/>
        </w:rPr>
      </w:pPr>
    </w:p>
    <w:sectPr w:rsidR="00200663" w:rsidSect="00EA1A69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8"/>
    <w:rsid w:val="0005747D"/>
    <w:rsid w:val="001A33C1"/>
    <w:rsid w:val="00200663"/>
    <w:rsid w:val="00434BD0"/>
    <w:rsid w:val="00625B58"/>
    <w:rsid w:val="008B54E7"/>
    <w:rsid w:val="00A165F7"/>
    <w:rsid w:val="00A6666F"/>
    <w:rsid w:val="00C9439B"/>
    <w:rsid w:val="00DA5085"/>
    <w:rsid w:val="00DA7D21"/>
    <w:rsid w:val="00E63AC5"/>
    <w:rsid w:val="00EA1A69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6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5F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6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5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Necid</dc:creator>
  <cp:lastModifiedBy>Necid</cp:lastModifiedBy>
  <cp:revision>6</cp:revision>
  <cp:lastPrinted>2012-01-18T08:57:00Z</cp:lastPrinted>
  <dcterms:created xsi:type="dcterms:W3CDTF">2012-01-18T07:14:00Z</dcterms:created>
  <dcterms:modified xsi:type="dcterms:W3CDTF">2012-01-18T10:46:00Z</dcterms:modified>
</cp:coreProperties>
</file>